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tabs>
          <w:tab w:val="left" w:pos="3706" w:leader="none"/>
        </w:tabs>
        <w:spacing w:before="0" w:after="0"/>
        <w:jc w:val="center"/>
        <w:rPr/>
      </w:pPr>
      <w:bookmarkStart w:id="0" w:name="_GoBack"/>
      <w:bookmarkStart w:id="1" w:name="_GoBack"/>
      <w:bookmarkEnd w:id="1"/>
      <w:r>
        <w:rPr/>
      </w:r>
    </w:p>
    <w:p>
      <w:pPr>
        <w:pStyle w:val="Heading1"/>
        <w:tabs>
          <w:tab w:val="left" w:pos="3706" w:leader="none"/>
        </w:tabs>
        <w:spacing w:before="0" w:after="0"/>
        <w:jc w:val="center"/>
        <w:rPr/>
      </w:pPr>
      <w:r>
        <w:rPr/>
      </w:r>
    </w:p>
    <w:p>
      <w:pPr>
        <w:pStyle w:val="Heading1"/>
        <w:tabs>
          <w:tab w:val="left" w:pos="3706" w:leader="none"/>
        </w:tabs>
        <w:spacing w:before="0" w:after="0"/>
        <w:jc w:val="center"/>
        <w:rPr/>
      </w:pPr>
      <w:r>
        <w:rPr/>
        <w:t>Course Syllabus</w:t>
      </w:r>
    </w:p>
    <w:p>
      <w:pPr>
        <w:pStyle w:val="Heading2"/>
        <w:spacing w:before="0" w:after="0"/>
        <w:jc w:val="center"/>
        <w:rPr/>
      </w:pPr>
      <w:r>
        <w:rPr/>
        <w:t xml:space="preserve">MA3520 – Introduction to </w:t>
      </w:r>
      <w:r>
        <w:rPr/>
        <w:t>Ordinary</w:t>
      </w:r>
      <w:r>
        <w:rPr/>
        <w:t xml:space="preserve"> Differential Equations</w:t>
      </w:r>
    </w:p>
    <w:p>
      <w:pPr>
        <w:pStyle w:val="Heading2"/>
        <w:spacing w:before="0" w:after="0"/>
        <w:jc w:val="center"/>
        <w:rPr/>
      </w:pPr>
      <w:r>
        <w:rPr/>
        <w:t>College of Science and Arts</w:t>
      </w:r>
    </w:p>
    <w:p>
      <w:pPr>
        <w:pStyle w:val="Heading2"/>
        <w:spacing w:before="0" w:after="0"/>
        <w:jc w:val="center"/>
        <w:rPr/>
      </w:pPr>
      <w:r>
        <w:rPr/>
        <w:t>Spring 2016</w:t>
      </w:r>
    </w:p>
    <w:p>
      <w:pPr>
        <w:pStyle w:val="Normal"/>
        <w:rPr/>
      </w:pPr>
      <w:r>
        <w:rPr/>
      </w:r>
    </w:p>
    <w:p>
      <w:pPr>
        <w:pStyle w:val="Heading3"/>
        <w:rPr/>
      </w:pPr>
      <w:r>
        <w:rPr/>
        <w:t>Instructor Information</w:t>
      </w:r>
    </w:p>
    <w:p>
      <w:pPr>
        <w:pStyle w:val="Normal"/>
        <w:spacing w:before="0" w:after="40"/>
        <w:rPr/>
      </w:pPr>
      <w:r>
        <w:rPr/>
        <w:t>Instructor:</w:t>
        <w:tab/>
        <w:tab/>
        <w:t>Allan Struthers</w:t>
      </w:r>
    </w:p>
    <w:p>
      <w:pPr>
        <w:pStyle w:val="Normal"/>
        <w:spacing w:before="0" w:after="40"/>
        <w:rPr>
          <w:rStyle w:val="InternetLink"/>
        </w:rPr>
      </w:pPr>
      <w:r>
        <w:rPr/>
        <w:tab/>
        <w:tab/>
        <w:tab/>
      </w:r>
      <w:hyperlink r:id="rId2">
        <w:r>
          <w:rPr>
            <w:rStyle w:val="InternetLink"/>
          </w:rPr>
          <w:t>http://www.math.mtu.edu/~struther/</w:t>
        </w:r>
      </w:hyperlink>
    </w:p>
    <w:p>
      <w:pPr>
        <w:pStyle w:val="Normal"/>
        <w:spacing w:before="0" w:after="40"/>
        <w:rPr/>
      </w:pPr>
      <w:r>
        <w:rPr/>
        <w:t>Office Location:</w:t>
        <w:tab/>
        <w:t>212 Fisher Hall</w:t>
      </w:r>
    </w:p>
    <w:p>
      <w:pPr>
        <w:pStyle w:val="Normal"/>
        <w:spacing w:before="0" w:after="40"/>
        <w:rPr/>
      </w:pPr>
      <w:r>
        <w:rPr/>
        <w:t>Telephone:</w:t>
        <w:tab/>
        <w:tab/>
        <w:t>Office – (906)-487-3541</w:t>
      </w:r>
    </w:p>
    <w:p>
      <w:pPr>
        <w:pStyle w:val="Normal"/>
        <w:spacing w:before="0" w:after="40"/>
        <w:rPr>
          <w:u w:val="single"/>
        </w:rPr>
      </w:pPr>
      <w:r>
        <w:rPr/>
        <w:t>E-mail:</w:t>
        <w:tab/>
        <w:tab/>
        <w:t>struther</w:t>
      </w:r>
      <w:r>
        <w:rPr>
          <w:u w:val="single"/>
        </w:rPr>
        <w:t>@mtu.edu</w:t>
      </w:r>
    </w:p>
    <w:p>
      <w:pPr>
        <w:pStyle w:val="Normal"/>
        <w:spacing w:before="0" w:after="40"/>
        <w:rPr/>
      </w:pPr>
      <w:r>
        <w:rPr/>
        <w:t>Office Hours:</w:t>
        <w:tab/>
        <w:tab/>
        <w:t xml:space="preserve">  8:00am –    9:00am</w:t>
        <w:tab/>
        <w:t>T/Th</w:t>
      </w:r>
    </w:p>
    <w:p>
      <w:pPr>
        <w:pStyle w:val="Normal"/>
        <w:spacing w:before="0" w:after="40"/>
        <w:rPr/>
      </w:pPr>
      <w:r>
        <w:rPr/>
        <w:tab/>
        <w:tab/>
        <w:tab/>
        <w:t>10:00am – 11:00am</w:t>
        <w:tab/>
        <w:t>T/Th</w:t>
      </w:r>
    </w:p>
    <w:p>
      <w:pPr>
        <w:pStyle w:val="Normal"/>
        <w:spacing w:before="0" w:after="40"/>
        <w:rPr/>
      </w:pPr>
      <w:r>
        <w:rPr/>
        <w:tab/>
        <w:tab/>
        <w:tab/>
        <w:t xml:space="preserve">  3:00pm –   4:00pm</w:t>
        <w:tab/>
        <w:t>M/W/F</w:t>
      </w:r>
    </w:p>
    <w:p>
      <w:pPr>
        <w:pStyle w:val="Normal"/>
        <w:spacing w:before="0" w:after="40"/>
        <w:rPr/>
      </w:pPr>
      <w:r>
        <w:rPr/>
        <w:tab/>
        <w:tab/>
        <w:tab/>
      </w:r>
    </w:p>
    <w:p>
      <w:pPr>
        <w:pStyle w:val="Heading3"/>
        <w:rPr/>
      </w:pPr>
      <w:r>
        <w:rPr/>
        <w:t>Course Identification</w:t>
      </w:r>
    </w:p>
    <w:p>
      <w:pPr>
        <w:pStyle w:val="Normal"/>
        <w:spacing w:before="0" w:after="40"/>
        <w:rPr/>
      </w:pPr>
      <w:r>
        <w:rPr/>
        <w:t>Course Number:</w:t>
        <w:tab/>
        <w:t>Ma3520-R03</w:t>
      </w:r>
    </w:p>
    <w:p>
      <w:pPr>
        <w:pStyle w:val="Normal"/>
        <w:spacing w:before="0" w:after="40"/>
        <w:rPr/>
      </w:pPr>
      <w:r>
        <w:rPr/>
        <w:t>Course Name:</w:t>
        <w:tab/>
        <w:t xml:space="preserve"> </w:t>
        <w:tab/>
        <w:t>Elementary Differential Equations</w:t>
      </w:r>
    </w:p>
    <w:p>
      <w:pPr>
        <w:pStyle w:val="Normal"/>
        <w:spacing w:before="0" w:after="40"/>
        <w:rPr/>
      </w:pPr>
      <w:r>
        <w:rPr/>
        <w:t>Course Location:</w:t>
        <w:tab/>
        <w:t>135 Fisher Hall</w:t>
      </w:r>
    </w:p>
    <w:p>
      <w:pPr>
        <w:pStyle w:val="Normal"/>
        <w:spacing w:before="0" w:after="40"/>
        <w:rPr/>
      </w:pPr>
      <w:r>
        <w:rPr/>
        <w:t>Class Times:</w:t>
        <w:tab/>
        <w:tab/>
        <w:t>T/Th 11:05pm –11:55pm</w:t>
      </w:r>
    </w:p>
    <w:p>
      <w:pPr>
        <w:pStyle w:val="Normal"/>
        <w:spacing w:before="0" w:after="40"/>
        <w:rPr/>
      </w:pPr>
      <w:r>
        <w:rPr/>
        <w:t>Prerequisites:</w:t>
        <w:tab/>
        <w:t xml:space="preserve">     </w:t>
        <w:tab/>
        <w:t>Linear Algebra</w:t>
      </w:r>
    </w:p>
    <w:p>
      <w:pPr>
        <w:pStyle w:val="Heading3"/>
        <w:rPr/>
      </w:pPr>
      <w:r>
        <w:rPr/>
        <w:t>Course Description/Overview</w:t>
      </w:r>
    </w:p>
    <w:p>
      <w:pPr>
        <w:pStyle w:val="Normal"/>
        <w:rPr/>
      </w:pPr>
      <w:r>
        <w:rPr/>
        <w:t xml:space="preserve"> </w:t>
      </w:r>
      <w:r>
        <w:rPr/>
        <w:t>First order equations, linear equations and systems of equations.</w:t>
      </w:r>
    </w:p>
    <w:p>
      <w:pPr>
        <w:pStyle w:val="Heading3"/>
        <w:rPr/>
      </w:pPr>
      <w:r>
        <w:rPr/>
        <w:t>Course Learning Objectives</w:t>
      </w:r>
    </w:p>
    <w:p>
      <w:pPr>
        <w:pStyle w:val="Normal"/>
        <w:numPr>
          <w:ilvl w:val="0"/>
          <w:numId w:val="2"/>
        </w:numPr>
        <w:jc w:val="left"/>
        <w:rPr/>
      </w:pPr>
      <w:r>
        <w:rPr/>
        <w:t>Ordinary Differential Equations (ODE) terminology. Solution techniques for: Systems of ODEs; 1</w:t>
      </w:r>
      <w:r>
        <w:rPr>
          <w:vertAlign w:val="superscript"/>
        </w:rPr>
        <w:t>st</w:t>
      </w:r>
      <w:r>
        <w:rPr/>
        <w:t xml:space="preserve"> order ODE and models; higher order ODEs and models. </w:t>
      </w:r>
    </w:p>
    <w:p>
      <w:pPr>
        <w:pStyle w:val="Heading3"/>
        <w:rPr/>
      </w:pPr>
      <w:r>
        <w:rPr/>
        <w:t>Course Resources</w:t>
      </w:r>
    </w:p>
    <w:p>
      <w:pPr>
        <w:pStyle w:val="Heading4"/>
        <w:rPr/>
      </w:pPr>
      <w:r>
        <w:rPr/>
        <w:t>Course Website(s)</w:t>
      </w:r>
    </w:p>
    <w:p>
      <w:pPr>
        <w:pStyle w:val="ListParagraph"/>
        <w:numPr>
          <w:ilvl w:val="0"/>
          <w:numId w:val="1"/>
        </w:numPr>
        <w:spacing w:before="0" w:after="60"/>
        <w:rPr/>
      </w:pPr>
      <w:r>
        <w:rPr/>
        <w:t>Canvas&lt;</w:t>
      </w:r>
      <w:r>
        <w:rPr>
          <w:u w:val="single"/>
        </w:rPr>
        <w:t>http://www.courses.mtu.edu</w:t>
      </w:r>
      <w:r>
        <w:rPr/>
        <w:t>&gt;</w:t>
      </w:r>
    </w:p>
    <w:p>
      <w:pPr>
        <w:pStyle w:val="ListParagraph"/>
        <w:numPr>
          <w:ilvl w:val="0"/>
          <w:numId w:val="1"/>
        </w:numPr>
        <w:spacing w:before="0" w:after="60"/>
        <w:rPr/>
      </w:pPr>
      <w:r>
        <w:rPr/>
        <w:t>Course Directory &lt;</w:t>
      </w:r>
      <w:hyperlink r:id="rId3">
        <w:bookmarkStart w:id="2" w:name="__DdeLink__554_1556668110"/>
        <w:r>
          <w:rPr>
            <w:rStyle w:val="InternetLink"/>
            <w:u w:val="single"/>
          </w:rPr>
          <w:t>http://www.math.mtu.edu/~struther/Courses/</w:t>
        </w:r>
      </w:hyperlink>
      <w:bookmarkEnd w:id="2"/>
      <w:r>
        <w:rPr>
          <w:rStyle w:val="InternetLink"/>
          <w:u w:val="single"/>
        </w:rPr>
        <w:t>3520</w:t>
      </w:r>
      <w:r>
        <w:rPr/>
        <w:t>&gt;</w:t>
      </w:r>
    </w:p>
    <w:p>
      <w:pPr>
        <w:pStyle w:val="Heading4"/>
        <w:rPr>
          <w:rFonts w:ascii="Helvetica Neue;Helvetica;Arial;sans-serif" w:hAnsi="Helvetica Neue;Helvetica;Arial;sans-serif"/>
          <w:b w:val="false"/>
          <w:i w:val="false"/>
          <w:caps w:val="false"/>
          <w:smallCaps w:val="false"/>
          <w:color w:val="333333"/>
          <w:spacing w:val="0"/>
          <w:sz w:val="24"/>
        </w:rPr>
      </w:pPr>
      <w:r>
        <w:rPr/>
        <w:t xml:space="preserve">Required Course Text:   </w:t>
      </w:r>
      <w:r>
        <w:rPr>
          <w:rFonts w:ascii="Times New Roman" w:hAnsi="Times New Roman"/>
          <w:b w:val="false"/>
          <w:bCs w:val="false"/>
          <w:i w:val="false"/>
          <w:caps w:val="false"/>
          <w:smallCaps w:val="false"/>
          <w:color w:val="000000"/>
          <w:spacing w:val="0"/>
          <w:sz w:val="28"/>
        </w:rPr>
        <w:t xml:space="preserve">A First Course in Differential Equations, Dennis G. Zill  </w:t>
      </w:r>
      <w:r>
        <w:rPr>
          <w:rFonts w:ascii="Helvetica Neue;Helvetica;Arial;sans-serif" w:hAnsi="Helvetica Neue;Helvetica;Arial;sans-serif"/>
          <w:b w:val="false"/>
          <w:i w:val="false"/>
          <w:caps w:val="false"/>
          <w:smallCaps w:val="false"/>
          <w:color w:val="333333"/>
          <w:spacing w:val="0"/>
          <w:sz w:val="24"/>
          <w:szCs w:val="24"/>
        </w:rPr>
        <w:t xml:space="preserve">New to the course this year will be  WebAssign homework. The platform also includes an electronic version of the text and other resources. </w:t>
      </w:r>
      <w:r>
        <w:rPr>
          <w:rFonts w:ascii="Helvetica Neue;Helvetica;Arial;sans-serif" w:hAnsi="Helvetica Neue;Helvetica;Arial;sans-serif"/>
          <w:b w:val="false"/>
          <w:i w:val="false"/>
          <w:caps w:val="false"/>
          <w:smallCaps w:val="false"/>
          <w:color w:val="333333"/>
          <w:spacing w:val="0"/>
          <w:sz w:val="24"/>
        </w:rPr>
        <w:t xml:space="preserve"> Videos and registration instructions are on the information page</w:t>
      </w:r>
    </w:p>
    <w:p>
      <w:pPr>
        <w:pStyle w:val="Heading4"/>
        <w:rPr>
          <w:rFonts w:ascii="Helvetica Neue;Helvetica;Arial;sans-serif" w:hAnsi="Helvetica Neue;Helvetica;Arial;sans-serif"/>
          <w:b w:val="false"/>
          <w:i w:val="false"/>
          <w:caps w:val="false"/>
          <w:smallCaps w:val="false"/>
          <w:color w:val="333333"/>
          <w:spacing w:val="0"/>
          <w:sz w:val="24"/>
        </w:rPr>
      </w:pPr>
      <w:r>
        <w:rPr>
          <w:rFonts w:ascii="Helvetica Neue;Helvetica;Arial;sans-serif" w:hAnsi="Helvetica Neue;Helvetica;Arial;sans-serif"/>
          <w:b w:val="false"/>
          <w:i w:val="false"/>
          <w:caps w:val="false"/>
          <w:smallCaps w:val="false"/>
          <w:color w:val="333333"/>
          <w:spacing w:val="0"/>
          <w:sz w:val="24"/>
        </w:rPr>
        <w:t xml:space="preserve"> </w:t>
      </w:r>
      <w:hyperlink r:id="rId4">
        <w:r>
          <w:rPr>
            <w:rStyle w:val="InternetLink"/>
            <w:rFonts w:ascii="Helvetica Neue;Helvetica;Arial;sans-serif" w:hAnsi="Helvetica Neue;Helvetica;Arial;sans-serif"/>
            <w:b w:val="false"/>
            <w:i w:val="false"/>
            <w:caps w:val="false"/>
            <w:smallCaps w:val="false"/>
            <w:color w:val="333333"/>
            <w:spacing w:val="0"/>
            <w:sz w:val="24"/>
          </w:rPr>
          <w:t>https://mtu.instructure.com/courses/1081120/pages/webassign</w:t>
        </w:r>
      </w:hyperlink>
      <w:r>
        <w:rPr>
          <w:rFonts w:ascii="Helvetica Neue;Helvetica;Arial;sans-serif" w:hAnsi="Helvetica Neue;Helvetica;Arial;sans-serif"/>
          <w:b w:val="false"/>
          <w:i w:val="false"/>
          <w:caps w:val="false"/>
          <w:smallCaps w:val="false"/>
          <w:color w:val="333333"/>
          <w:spacing w:val="0"/>
          <w:sz w:val="24"/>
        </w:rPr>
        <w:t xml:space="preserve">. </w:t>
      </w:r>
    </w:p>
    <w:p>
      <w:pPr>
        <w:pStyle w:val="Heading4"/>
        <w:rPr>
          <w:rFonts w:ascii="Helvetica Neue;Helvetica;Arial;sans-serif" w:hAnsi="Helvetica Neue;Helvetica;Arial;sans-serif"/>
          <w:b w:val="false"/>
          <w:i w:val="false"/>
          <w:caps w:val="false"/>
          <w:smallCaps w:val="false"/>
          <w:color w:val="333333"/>
          <w:spacing w:val="0"/>
          <w:sz w:val="24"/>
          <w:szCs w:val="24"/>
        </w:rPr>
      </w:pPr>
      <w:r>
        <w:rPr>
          <w:rFonts w:ascii="Helvetica Neue;Helvetica;Arial;sans-serif" w:hAnsi="Helvetica Neue;Helvetica;Arial;sans-serif"/>
          <w:b w:val="false"/>
          <w:i w:val="false"/>
          <w:caps w:val="false"/>
          <w:smallCaps w:val="false"/>
          <w:color w:val="333333"/>
          <w:spacing w:val="0"/>
          <w:sz w:val="24"/>
          <w:szCs w:val="24"/>
        </w:rPr>
        <w:t xml:space="preserve">Our course key is </w:t>
      </w:r>
      <w:r>
        <w:rPr>
          <w:rFonts w:ascii="Times New Roman;serif" w:hAnsi="Times New Roman;serif"/>
          <w:b w:val="false"/>
          <w:i w:val="false"/>
          <w:caps w:val="false"/>
          <w:smallCaps w:val="false"/>
          <w:color w:val="000000"/>
          <w:spacing w:val="0"/>
          <w:sz w:val="24"/>
          <w:szCs w:val="24"/>
        </w:rPr>
        <w:t xml:space="preserve">mtu 9324 6833.  </w:t>
      </w:r>
      <w:r>
        <w:rPr>
          <w:rFonts w:ascii="Helvetica Neue;Helvetica;Arial;sans-serif" w:hAnsi="Helvetica Neue;Helvetica;Arial;sans-serif"/>
          <w:b w:val="false"/>
          <w:i w:val="false"/>
          <w:caps w:val="false"/>
          <w:smallCaps w:val="false"/>
          <w:color w:val="333333"/>
          <w:spacing w:val="0"/>
          <w:sz w:val="24"/>
          <w:szCs w:val="24"/>
        </w:rPr>
        <w:t>You need a calculator capable of computing eigenvalues and eigenvectors.  Any calculator that can do the linear algebra is OK.</w:t>
      </w:r>
    </w:p>
    <w:p>
      <w:pPr>
        <w:pStyle w:val="Heading3"/>
        <w:rPr/>
      </w:pPr>
      <w:r>
        <w:rPr/>
        <w:t xml:space="preserve">Grading </w:t>
      </w:r>
    </w:p>
    <w:p>
      <w:pPr>
        <w:pStyle w:val="Heading4"/>
        <w:rPr/>
      </w:pPr>
      <w:r>
        <w:rPr/>
        <w:t xml:space="preserve">Cut offs for A/B/C/D  are 90/80/70/60     </w:t>
      </w:r>
    </w:p>
    <w:p>
      <w:pPr>
        <w:pStyle w:val="Heading4"/>
        <w:rPr/>
      </w:pPr>
      <w:r>
        <w:rPr/>
        <w:t>Late Assignments: only accepted for medical and university travel.</w:t>
      </w:r>
    </w:p>
    <w:tbl>
      <w:tblPr>
        <w:jc w:val="left"/>
        <w:tblInd w:w="42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68" w:type="dxa"/>
          <w:bottom w:w="0" w:type="dxa"/>
          <w:right w:w="108" w:type="dxa"/>
        </w:tblCellMar>
      </w:tblPr>
      <w:tblGrid>
        <w:gridCol w:w="3962"/>
        <w:gridCol w:w="943"/>
      </w:tblGrid>
      <w:tr>
        <w:trPr>
          <w:cantSplit w:val="false"/>
        </w:trPr>
        <w:tc>
          <w:tcPr>
            <w:tcW w:w="3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rPr/>
            </w:pPr>
            <w:r>
              <w:rPr/>
              <w:t>HW/Quizzes (written)</w:t>
            </w:r>
          </w:p>
        </w:tc>
        <w:tc>
          <w:tcPr>
            <w:tcW w:w="9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jc w:val="right"/>
              <w:rPr/>
            </w:pPr>
            <w:r>
              <w:rPr/>
              <w:t>10%</w:t>
            </w:r>
          </w:p>
        </w:tc>
      </w:tr>
      <w:tr>
        <w:trPr>
          <w:cantSplit w:val="false"/>
        </w:trPr>
        <w:tc>
          <w:tcPr>
            <w:tcW w:w="396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rPr/>
            </w:pPr>
            <w:r>
              <w:rPr/>
              <w:t>HW (online)</w:t>
            </w:r>
          </w:p>
        </w:tc>
        <w:tc>
          <w:tcPr>
            <w:tcW w:w="94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jc w:val="right"/>
              <w:rPr/>
            </w:pPr>
            <w:r>
              <w:rPr/>
              <w:t>10%</w:t>
            </w:r>
          </w:p>
        </w:tc>
      </w:tr>
      <w:tr>
        <w:trPr>
          <w:cantSplit w:val="false"/>
        </w:trPr>
        <w:tc>
          <w:tcPr>
            <w:tcW w:w="3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rPr/>
            </w:pPr>
            <w:r>
              <w:rPr/>
              <w:t xml:space="preserve">Exam1 </w:t>
            </w:r>
          </w:p>
        </w:tc>
        <w:tc>
          <w:tcPr>
            <w:tcW w:w="9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jc w:val="right"/>
              <w:rPr/>
            </w:pPr>
            <w:r>
              <w:rPr/>
              <w:t>20%</w:t>
            </w:r>
          </w:p>
        </w:tc>
      </w:tr>
      <w:tr>
        <w:trPr>
          <w:cantSplit w:val="false"/>
        </w:trPr>
        <w:tc>
          <w:tcPr>
            <w:tcW w:w="3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rPr/>
            </w:pPr>
            <w:r>
              <w:rPr/>
              <w:t xml:space="preserve">Exam 2 </w:t>
            </w:r>
          </w:p>
        </w:tc>
        <w:tc>
          <w:tcPr>
            <w:tcW w:w="9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jc w:val="right"/>
              <w:rPr/>
            </w:pPr>
            <w:r>
              <w:rPr/>
              <w:t>20%</w:t>
            </w:r>
          </w:p>
        </w:tc>
      </w:tr>
      <w:tr>
        <w:trPr>
          <w:cantSplit w:val="false"/>
        </w:trPr>
        <w:tc>
          <w:tcPr>
            <w:tcW w:w="3962"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rPr/>
            </w:pPr>
            <w:r>
              <w:rPr/>
              <w:t>Exam 3</w:t>
            </w:r>
          </w:p>
        </w:tc>
        <w:tc>
          <w:tcPr>
            <w:tcW w:w="943"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jc w:val="right"/>
              <w:rPr/>
            </w:pPr>
            <w:r>
              <w:rPr/>
              <w:t>20%</w:t>
            </w:r>
          </w:p>
        </w:tc>
      </w:tr>
      <w:tr>
        <w:trPr>
          <w:cantSplit w:val="false"/>
        </w:trPr>
        <w:tc>
          <w:tcPr>
            <w:tcW w:w="396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rPr>
                <w:b w:val="false"/>
                <w:bCs w:val="false"/>
              </w:rPr>
            </w:pPr>
            <w:r>
              <w:rPr>
                <w:b w:val="false"/>
                <w:bCs w:val="false"/>
              </w:rPr>
              <w:t>Final</w:t>
            </w:r>
          </w:p>
        </w:tc>
        <w:tc>
          <w:tcPr>
            <w:tcW w:w="94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8" w:type="dxa"/>
            </w:tcMar>
          </w:tcPr>
          <w:p>
            <w:pPr>
              <w:pStyle w:val="Normal"/>
              <w:keepNext/>
              <w:keepLines/>
              <w:spacing w:before="0" w:after="0"/>
              <w:jc w:val="right"/>
              <w:rPr>
                <w:b w:val="false"/>
                <w:bCs w:val="false"/>
              </w:rPr>
            </w:pPr>
            <w:r>
              <w:rPr>
                <w:b w:val="false"/>
                <w:bCs w:val="false"/>
              </w:rPr>
              <w:t>20%</w:t>
            </w:r>
          </w:p>
        </w:tc>
      </w:tr>
    </w:tbl>
    <w:p>
      <w:pPr>
        <w:pStyle w:val="Heading3"/>
        <w:rPr/>
      </w:pPr>
      <w:r>
        <w:rPr/>
        <w:t>Course Policies</w:t>
      </w:r>
    </w:p>
    <w:p>
      <w:pPr>
        <w:pStyle w:val="Normal"/>
        <w:rPr>
          <w:color w:val="000000"/>
        </w:rPr>
      </w:pPr>
      <w:r>
        <w:rPr>
          <w:color w:val="000000"/>
        </w:rPr>
        <w:t xml:space="preserve">Working together on HW  is encouraged.  You need to make sure that you understand your individual submissions.  Exams are individual exercises you need to complete without external assistance.  </w:t>
      </w:r>
      <w:bookmarkStart w:id="3" w:name="__DdeLink__726_1806434303"/>
      <w:bookmarkEnd w:id="3"/>
      <w:r>
        <w:rPr>
          <w:color w:val="000000"/>
        </w:rPr>
        <w:t xml:space="preserve">Exam dates and schedule to be determined. </w:t>
      </w:r>
    </w:p>
    <w:p>
      <w:pPr>
        <w:pStyle w:val="Heading3"/>
        <w:rPr/>
      </w:pPr>
      <w:r>
        <w:rPr/>
        <w:t>Collaboration/Plagiarism Rules</w:t>
      </w:r>
    </w:p>
    <w:p>
      <w:pPr>
        <w:pStyle w:val="Normal"/>
        <w:rPr>
          <w:color w:val="000000"/>
        </w:rPr>
      </w:pPr>
      <w:r>
        <w:rPr>
          <w:color w:val="000000"/>
        </w:rPr>
        <w:t xml:space="preserve">You are not allowed to collaborate on exams.   Exam dates and schedule to be determined. </w:t>
      </w:r>
    </w:p>
    <w:p>
      <w:pPr>
        <w:pStyle w:val="Heading3"/>
        <w:rPr/>
      </w:pPr>
      <w:r>
        <w:rPr/>
        <w:t>University Policies</w:t>
      </w:r>
    </w:p>
    <w:p>
      <w:pPr>
        <w:pStyle w:val="Normal"/>
        <w:rPr/>
      </w:pPr>
      <w:r>
        <w:rPr/>
        <w:t>Student work products (exams, essays, projects, etc.) may be used for purposes of university, program, or course assessment.  All work used for assessment purposes will not include any individual student identification.</w:t>
      </w:r>
    </w:p>
    <w:p>
      <w:pPr>
        <w:pStyle w:val="NormalWeb"/>
        <w:rPr>
          <w:rStyle w:val="InternetLink"/>
          <w:rFonts w:ascii="Calibri" w:hAnsi="Calibri"/>
        </w:rPr>
      </w:pPr>
      <w:r>
        <w:rPr>
          <w:rFonts w:cs="Arial"/>
          <w:color w:val="222222"/>
          <w:shd w:fill="FFFFFF" w:val="clear"/>
        </w:rPr>
        <w:t xml:space="preserve">Michigan Tech has standard policies on academic misconduct and complies </w:t>
        <w:br/>
        <w:t>with all federal and state laws and regulations regarding discrimination, including the Americans with Disabilities Act of 1990. For more information about reasonable accommodation for or equal access to education or services at Michigan Tech, please call the Dean of Students Office, at</w:t>
      </w:r>
      <w:r>
        <w:rPr>
          <w:rStyle w:val="Appleconvertedspace"/>
          <w:rFonts w:cs="Arial"/>
          <w:color w:val="222222"/>
          <w:shd w:fill="FFFFFF" w:val="clear"/>
        </w:rPr>
        <w:t> </w:t>
      </w:r>
      <w:hyperlink r:id="rId5">
        <w:r>
          <w:rPr>
            <w:rStyle w:val="InternetLink"/>
            <w:rFonts w:cs="Arial"/>
            <w:color w:val="1155CC"/>
            <w:shd w:fill="FFFFFF" w:val="clear"/>
          </w:rPr>
          <w:t>(906) 487- 2212</w:t>
        </w:r>
      </w:hyperlink>
      <w:r>
        <w:rPr>
          <w:rStyle w:val="Appleconvertedspace"/>
          <w:rFonts w:cs="Arial"/>
          <w:color w:val="222222"/>
          <w:shd w:fill="FFFFFF" w:val="clear"/>
        </w:rPr>
        <w:t> </w:t>
      </w:r>
      <w:r>
        <w:rPr>
          <w:rFonts w:cs="Arial"/>
          <w:color w:val="222222"/>
          <w:shd w:fill="FFFFFF" w:val="clear"/>
        </w:rPr>
        <w:t>or go to </w:t>
        <w:br/>
      </w:r>
      <w:hyperlink r:id="rId6">
        <w:r>
          <w:rPr>
            <w:rStyle w:val="InternetLink"/>
            <w:rFonts w:ascii="Calibri" w:hAnsi="Calibri"/>
          </w:rPr>
          <w:t>http://www.mtu.edu/ctl/instructional-resources/syllabus/syllabus_policies.html</w:t>
        </w:r>
      </w:hyperlink>
    </w:p>
    <w:p>
      <w:pPr>
        <w:pStyle w:val="Heading3"/>
        <w:rPr/>
      </w:pPr>
      <w:r>
        <w:rPr/>
        <w:t>Course Schedule</w:t>
      </w:r>
    </w:p>
    <w:p>
      <w:pPr>
        <w:pStyle w:val="Normal"/>
        <w:spacing w:before="0" w:after="200"/>
        <w:rPr>
          <w:rStyle w:val="InternetLink"/>
          <w:b/>
          <w:i/>
          <w:color w:val="17365D"/>
        </w:rPr>
      </w:pPr>
      <w:r>
        <w:rPr>
          <w:b/>
          <w:i/>
          <w:color w:val="17365D"/>
        </w:rPr>
        <w:t xml:space="preserve">The academic calendar is online at </w:t>
      </w:r>
      <w:hyperlink r:id="rId7">
        <w:r>
          <w:rPr>
            <w:rStyle w:val="InternetLink"/>
            <w:b/>
            <w:i/>
            <w:color w:val="17365D"/>
          </w:rPr>
          <w:t>http://www.mtu.edu/registrar/students/calendars/academic/</w:t>
        </w:r>
      </w:hyperlink>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Helvetica Neue">
    <w:altName w:val="Helvetica"/>
    <w:charset w:val="01"/>
    <w:family w:val="roman"/>
    <w:pitch w:val="variable"/>
  </w:font>
  <w:font w:name="Times New Roman">
    <w:altName w:val="serif"/>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Liberation Serif" w:hAnsi="Liberation Serif" w:eastAsia="WenQuanYi Zen Hei Sharp" w:cs="Lohit Devanagari"/>
        <w:sz w:val="24"/>
        <w:szCs w:val="24"/>
        <w:lang w:val="en-US" w:eastAsia="zh-CN" w:bidi="hi-IN"/>
      </w:rPr>
    </w:rPrDefault>
    <w:pPrDefault>
      <w:pPr/>
    </w:pPrDefault>
  </w:docDefaults>
  <w:style w:type="paragraph" w:styleId="Normal">
    <w:name w:val="Normal"/>
    <w:pPr>
      <w:widowControl/>
      <w:suppressAutoHyphens w:val="true"/>
      <w:kinsoku w:val="true"/>
      <w:overflowPunct w:val="true"/>
      <w:autoSpaceDE w:val="true"/>
      <w:bidi w:val="0"/>
      <w:spacing w:before="0" w:after="200"/>
      <w:jc w:val="left"/>
    </w:pPr>
    <w:rPr>
      <w:rFonts w:ascii="Cambria" w:hAnsi="Cambria" w:eastAsia="Cambria" w:cs="Times New Roman"/>
      <w:color w:val="00000A"/>
      <w:sz w:val="24"/>
      <w:szCs w:val="24"/>
      <w:lang w:val="en-US" w:eastAsia="en-US" w:bidi="ar-SA"/>
    </w:rPr>
  </w:style>
  <w:style w:type="paragraph" w:styleId="Heading1">
    <w:name w:val="Heading 1"/>
    <w:basedOn w:val="Normal"/>
    <w:pPr>
      <w:keepNext/>
      <w:keepLines/>
      <w:spacing w:before="480" w:after="0"/>
    </w:pPr>
    <w:rPr>
      <w:rFonts w:ascii="Calibri" w:hAnsi="Calibri" w:eastAsia="Times New Roman"/>
      <w:b/>
      <w:bCs/>
      <w:color w:val="000000"/>
      <w:sz w:val="32"/>
      <w:szCs w:val="32"/>
    </w:rPr>
  </w:style>
  <w:style w:type="paragraph" w:styleId="Heading2">
    <w:name w:val="Heading 2"/>
    <w:basedOn w:val="Normal"/>
    <w:pPr>
      <w:keepNext/>
      <w:keepLines/>
      <w:spacing w:before="200" w:after="0"/>
    </w:pPr>
    <w:rPr>
      <w:rFonts w:ascii="Calibri" w:hAnsi="Calibri" w:eastAsia="Times New Roman"/>
      <w:b/>
      <w:bCs/>
      <w:sz w:val="26"/>
      <w:szCs w:val="26"/>
    </w:rPr>
  </w:style>
  <w:style w:type="paragraph" w:styleId="Heading3">
    <w:name w:val="Heading 3"/>
    <w:basedOn w:val="Normal"/>
    <w:pPr>
      <w:keepNext/>
      <w:keepLines/>
      <w:pBdr>
        <w:top w:val="nil"/>
        <w:left w:val="nil"/>
        <w:bottom w:val="single" w:sz="12" w:space="0" w:color="00000A"/>
        <w:right w:val="nil"/>
      </w:pBdr>
      <w:spacing w:before="200" w:after="120"/>
    </w:pPr>
    <w:rPr>
      <w:rFonts w:ascii="Calibri" w:hAnsi="Calibri" w:eastAsia="Times New Roman"/>
      <w:b/>
      <w:bCs/>
      <w:i/>
      <w:sz w:val="28"/>
    </w:rPr>
  </w:style>
  <w:style w:type="paragraph" w:styleId="Heading4">
    <w:name w:val="Heading 4"/>
    <w:basedOn w:val="Normal"/>
    <w:pPr>
      <w:keepNext/>
      <w:keepLines/>
      <w:spacing w:before="120" w:after="60"/>
    </w:pPr>
    <w:rPr>
      <w:rFonts w:ascii="Calibri" w:hAnsi="Calibri" w:eastAsia="Times New Roman"/>
      <w:b/>
      <w:bCs/>
      <w:iCs/>
    </w:rPr>
  </w:style>
  <w:style w:type="paragraph" w:styleId="Heading5">
    <w:name w:val="Heading 5"/>
    <w:basedOn w:val="Normal"/>
    <w:pPr>
      <w:keepNext/>
      <w:keepLines/>
      <w:spacing w:before="200" w:after="0"/>
    </w:pPr>
    <w:rPr>
      <w:rFonts w:ascii="Calibri" w:hAnsi="Calibri" w:eastAsia="Times New Roman"/>
      <w:b/>
      <w:sz w:val="26"/>
      <w:u w:val="single"/>
    </w:rPr>
  </w:style>
  <w:style w:type="character" w:styleId="DefaultParagraphFont">
    <w:name w:val="Default Paragraph Font"/>
    <w:rPr/>
  </w:style>
  <w:style w:type="character" w:styleId="Heading1Char">
    <w:name w:val="Heading 1 Char"/>
    <w:rPr>
      <w:rFonts w:ascii="Calibri" w:hAnsi="Calibri" w:eastAsia="Times New Roman" w:cs="Times New Roman"/>
      <w:b/>
      <w:bCs/>
      <w:color w:val="000000"/>
      <w:sz w:val="32"/>
      <w:szCs w:val="32"/>
    </w:rPr>
  </w:style>
  <w:style w:type="character" w:styleId="Heading3Char">
    <w:name w:val="Heading 3 Char"/>
    <w:rPr>
      <w:rFonts w:ascii="Calibri" w:hAnsi="Calibri" w:eastAsia="Times New Roman" w:cs="Times New Roman"/>
      <w:b/>
      <w:bCs/>
      <w:i/>
      <w:sz w:val="28"/>
    </w:rPr>
  </w:style>
  <w:style w:type="character" w:styleId="Heading2Char">
    <w:name w:val="Heading 2 Char"/>
    <w:rPr>
      <w:rFonts w:ascii="Calibri" w:hAnsi="Calibri" w:eastAsia="Times New Roman" w:cs="Times New Roman"/>
      <w:b/>
      <w:bCs/>
      <w:sz w:val="26"/>
      <w:szCs w:val="26"/>
    </w:rPr>
  </w:style>
  <w:style w:type="character" w:styleId="InternetLink">
    <w:name w:val="Internet Link"/>
    <w:rPr>
      <w:color w:val="0000FF"/>
      <w:u w:val="single"/>
      <w:lang w:val="zxx" w:eastAsia="zxx" w:bidi="zxx"/>
    </w:rPr>
  </w:style>
  <w:style w:type="character" w:styleId="FollowedHyperlink">
    <w:name w:val="FollowedHyperlink"/>
    <w:rPr>
      <w:color w:val="800080"/>
      <w:u w:val="single"/>
    </w:rPr>
  </w:style>
  <w:style w:type="character" w:styleId="Heading4Char">
    <w:name w:val="Heading 4 Char"/>
    <w:rPr>
      <w:rFonts w:ascii="Calibri" w:hAnsi="Calibri" w:eastAsia="Times New Roman" w:cs="Times New Roman"/>
      <w:b/>
      <w:bCs/>
      <w:iCs/>
    </w:rPr>
  </w:style>
  <w:style w:type="character" w:styleId="Heading5Char">
    <w:name w:val="Heading 5 Char"/>
    <w:rPr>
      <w:rFonts w:ascii="Calibri" w:hAnsi="Calibri" w:eastAsia="Times New Roman" w:cs="Times New Roman"/>
      <w:b/>
      <w:sz w:val="26"/>
      <w:u w:val="single"/>
    </w:rPr>
  </w:style>
  <w:style w:type="character" w:styleId="StrongEmphasis">
    <w:name w:val="Strong Emphasis"/>
    <w:rPr>
      <w:b/>
      <w:bCs/>
    </w:rPr>
  </w:style>
  <w:style w:type="character" w:styleId="BalloonTextChar">
    <w:name w:val="Balloon Text Char"/>
    <w:rPr>
      <w:rFonts w:ascii="Tahoma" w:hAnsi="Tahoma" w:cs="Tahoma"/>
      <w:sz w:val="16"/>
      <w:szCs w:val="16"/>
    </w:rPr>
  </w:style>
  <w:style w:type="character" w:styleId="Appleconvertedspace">
    <w:name w:val="apple-converted-space"/>
    <w:basedOn w:val="DefaultParagraphFont"/>
    <w:rPr/>
  </w:style>
  <w:style w:type="character" w:styleId="ListLabel1">
    <w:name w:val="ListLabel 1"/>
    <w:rPr>
      <w:rFonts w:cs="Symbol"/>
    </w:rPr>
  </w:style>
  <w:style w:type="character" w:styleId="ListLabel2">
    <w:name w:val="ListLabel 2"/>
    <w:rPr>
      <w:rFonts w:cs="Courier New"/>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ListLabel13">
    <w:name w:val="ListLabel 13"/>
    <w:rPr>
      <w:rFonts w:cs="Symbol"/>
    </w:rPr>
  </w:style>
  <w:style w:type="character" w:styleId="ListLabel14">
    <w:name w:val="ListLabel 14"/>
    <w:rPr>
      <w:rFonts w:cs="Courier New"/>
    </w:rPr>
  </w:style>
  <w:style w:type="character" w:styleId="ListLabel15">
    <w:name w:val="ListLabel 15"/>
    <w:rPr>
      <w:rFonts w:cs="Wingdings"/>
    </w:rPr>
  </w:style>
  <w:style w:type="character" w:styleId="ListLabel16">
    <w:name w:val="ListLabel 16"/>
    <w:rPr>
      <w:rFonts w:cs="Symbol"/>
    </w:rPr>
  </w:style>
  <w:style w:type="character" w:styleId="ListLabel17">
    <w:name w:val="ListLabel 17"/>
    <w:rPr>
      <w:rFonts w:cs="Courier New"/>
    </w:rPr>
  </w:style>
  <w:style w:type="character" w:styleId="ListLabel18">
    <w:name w:val="ListLabel 18"/>
    <w:rPr>
      <w:rFonts w:cs="Wingdings"/>
    </w:rPr>
  </w:style>
  <w:style w:type="character" w:styleId="ListLabel19">
    <w:name w:val="ListLabel 19"/>
    <w:rPr>
      <w:rFonts w:cs="Symbol"/>
    </w:rPr>
  </w:style>
  <w:style w:type="character" w:styleId="ListLabel20">
    <w:name w:val="ListLabel 20"/>
    <w:rPr>
      <w:rFonts w:cs="Courier New"/>
    </w:rPr>
  </w:style>
  <w:style w:type="character" w:styleId="ListLabel21">
    <w:name w:val="ListLabel 21"/>
    <w:rPr>
      <w:rFonts w:cs="Wingdings"/>
    </w:rPr>
  </w:style>
  <w:style w:type="character" w:styleId="ListLabel22">
    <w:name w:val="ListLabel 22"/>
    <w:rPr>
      <w:rFonts w:cs="Symbol"/>
    </w:rPr>
  </w:style>
  <w:style w:type="character" w:styleId="ListLabel23">
    <w:name w:val="ListLabel 23"/>
    <w:rPr>
      <w:rFonts w:cs="Courier New"/>
    </w:rPr>
  </w:style>
  <w:style w:type="character" w:styleId="ListLabel24">
    <w:name w:val="ListLabel 24"/>
    <w:rPr>
      <w:rFonts w:cs="Wingdings"/>
    </w:rPr>
  </w:style>
  <w:style w:type="paragraph" w:styleId="Heading">
    <w:name w:val="Heading"/>
    <w:basedOn w:val="Normal"/>
    <w:next w:val="TextBody"/>
    <w:pPr>
      <w:keepNext/>
      <w:spacing w:before="240" w:after="120"/>
    </w:pPr>
    <w:rPr>
      <w:rFonts w:ascii="Liberation Sans" w:hAnsi="Liberation Sans" w:eastAsia="Bitstream Vera Sans" w:cs="Lohit Devanagari"/>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ListParagraph">
    <w:name w:val="List Paragraph"/>
    <w:basedOn w:val="Normal"/>
    <w:pPr>
      <w:spacing w:before="0" w:after="200"/>
      <w:ind w:left="720" w:right="0" w:hanging="0"/>
      <w:contextualSpacing/>
    </w:pPr>
    <w:rPr/>
  </w:style>
  <w:style w:type="paragraph" w:styleId="BalloonText">
    <w:name w:val="Balloon Text"/>
    <w:basedOn w:val="Normal"/>
    <w:pPr>
      <w:spacing w:before="0" w:after="0"/>
    </w:pPr>
    <w:rPr>
      <w:rFonts w:ascii="Tahoma" w:hAnsi="Tahoma" w:cs="Tahoma"/>
      <w:sz w:val="16"/>
      <w:szCs w:val="16"/>
    </w:rPr>
  </w:style>
  <w:style w:type="paragraph" w:styleId="NormalWeb">
    <w:name w:val="Normal (Web)"/>
    <w:basedOn w:val="Normal"/>
    <w:pPr>
      <w:spacing w:before="28" w:after="28"/>
    </w:pPr>
    <w:rPr>
      <w:rFonts w:ascii="Times New Roman" w:hAnsi="Times New Roman" w:eastAsia="Times New Roman"/>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TableContents">
    <w:name w:val="Table Contents"/>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th.mtu.edu/~struther/" TargetMode="External"/><Relationship Id="rId3" Type="http://schemas.openxmlformats.org/officeDocument/2006/relationships/hyperlink" Target="http://www.math.mtu.edu/~struther/Courses/4515/" TargetMode="External"/><Relationship Id="rId4" Type="http://schemas.openxmlformats.org/officeDocument/2006/relationships/hyperlink" Target="https://mtu.instructure.com/courses/1081120/pages/webassign" TargetMode="External"/><Relationship Id="rId5" Type="http://schemas.openxmlformats.org/officeDocument/2006/relationships/hyperlink" Target="tel:(906)487-2212" TargetMode="External"/><Relationship Id="rId6" Type="http://schemas.openxmlformats.org/officeDocument/2006/relationships/hyperlink" Target="http://www.mtu.edu/ctl/instructional-resources/syllabus/syllabus_policies.html" TargetMode="External"/><Relationship Id="rId7" Type="http://schemas.openxmlformats.org/officeDocument/2006/relationships/hyperlink" Target="http://www.mtu.edu/registrar/students/calendars/academic/"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74B34541</Template>
  <TotalTime>0</TotalTime>
  <Application>LibreOffice/4.2.6.3$Linux_X86_64 LibreOffice_project/420$Build-3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2014-06-03T14:01:00Z</dcterms:created>
  <dc:creator>wkennedy</dc:creator>
  <dc:language>en-US</dc:language>
  <cp:lastModifiedBy>Allan Struthers</cp:lastModifiedBy>
  <dcterms:modified xsi:type="dcterms:W3CDTF">2016-01-25T08:47:17Z</dcterms:modified>
  <cp:revision>2</cp:revision>
</cp:coreProperties>
</file>