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CDE821" w14:textId="77777777" w:rsidR="00BA3363" w:rsidRPr="0077370F" w:rsidRDefault="00BA3363" w:rsidP="00BA3363">
      <w:pPr>
        <w:spacing w:before="120" w:after="120"/>
        <w:jc w:val="both"/>
        <w:rPr>
          <w:rFonts w:ascii="Times New Roman" w:hAnsi="Times New Roman" w:cs="Times New Roman"/>
          <w:b/>
          <w:bCs/>
          <w:sz w:val="22"/>
          <w:szCs w:val="22"/>
        </w:rPr>
      </w:pPr>
      <w:r w:rsidRPr="0077370F">
        <w:rPr>
          <w:rFonts w:ascii="Times New Roman" w:hAnsi="Times New Roman" w:cs="Times New Roman"/>
          <w:b/>
          <w:bCs/>
          <w:sz w:val="22"/>
          <w:szCs w:val="22"/>
        </w:rPr>
        <w:t xml:space="preserve">Response letter </w:t>
      </w:r>
    </w:p>
    <w:p w14:paraId="5E0365D5" w14:textId="77777777" w:rsidR="00BA3363" w:rsidRDefault="00BA3363" w:rsidP="00BA3363">
      <w:pPr>
        <w:spacing w:before="120" w:after="120"/>
        <w:jc w:val="both"/>
        <w:rPr>
          <w:rFonts w:ascii="Times New Roman" w:hAnsi="Times New Roman" w:cs="Times New Roman"/>
          <w:sz w:val="22"/>
          <w:szCs w:val="22"/>
        </w:rPr>
      </w:pPr>
      <w:r>
        <w:rPr>
          <w:rFonts w:ascii="Times New Roman" w:hAnsi="Times New Roman" w:cs="Times New Roman"/>
          <w:sz w:val="22"/>
          <w:szCs w:val="22"/>
        </w:rPr>
        <w:t>Dear Editor and Reviewers,</w:t>
      </w:r>
    </w:p>
    <w:p w14:paraId="512D61D6" w14:textId="77777777" w:rsidR="00BA3363" w:rsidRDefault="00BA3363" w:rsidP="00BA3363">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We are grateful for the comments and suggestions from the editors and the reviewers, which are crucial for improving our work. We have revised the manuscript to address the reviewers’ comments fully. Our </w:t>
      </w:r>
      <w:r w:rsidRPr="00585C17">
        <w:rPr>
          <w:rFonts w:ascii="Times New Roman" w:hAnsi="Times New Roman" w:cs="Times New Roman"/>
          <w:sz w:val="22"/>
          <w:szCs w:val="22"/>
        </w:rPr>
        <w:t xml:space="preserve">point-by-point reply to the review comments </w:t>
      </w:r>
      <w:r>
        <w:rPr>
          <w:rFonts w:ascii="Times New Roman" w:hAnsi="Times New Roman" w:cs="Times New Roman"/>
          <w:sz w:val="22"/>
          <w:szCs w:val="22"/>
        </w:rPr>
        <w:t xml:space="preserve">is summarized below. In this document, the original reviewers’ comments are in </w:t>
      </w:r>
      <w:r w:rsidRPr="0062706D">
        <w:rPr>
          <w:rFonts w:ascii="Times New Roman" w:hAnsi="Times New Roman" w:cs="Times New Roman"/>
          <w:b/>
          <w:bCs/>
          <w:sz w:val="22"/>
          <w:szCs w:val="22"/>
        </w:rPr>
        <w:t>black</w:t>
      </w:r>
      <w:r>
        <w:rPr>
          <w:rFonts w:ascii="Times New Roman" w:hAnsi="Times New Roman" w:cs="Times New Roman"/>
          <w:sz w:val="22"/>
          <w:szCs w:val="22"/>
        </w:rPr>
        <w:t xml:space="preserve">; our responses are in </w:t>
      </w:r>
      <w:r w:rsidRPr="0062706D">
        <w:rPr>
          <w:rFonts w:ascii="Times New Roman" w:hAnsi="Times New Roman" w:cs="Times New Roman"/>
          <w:b/>
          <w:bCs/>
          <w:color w:val="0070C0"/>
          <w:sz w:val="22"/>
          <w:szCs w:val="22"/>
        </w:rPr>
        <w:t>blue</w:t>
      </w:r>
      <w:r>
        <w:rPr>
          <w:rFonts w:ascii="Times New Roman" w:hAnsi="Times New Roman" w:cs="Times New Roman"/>
          <w:sz w:val="22"/>
          <w:szCs w:val="22"/>
        </w:rPr>
        <w:t xml:space="preserve">; the quotations in the revised manuscript are in </w:t>
      </w:r>
      <w:r w:rsidRPr="0062706D">
        <w:rPr>
          <w:rFonts w:ascii="Times New Roman" w:hAnsi="Times New Roman" w:cs="Times New Roman"/>
          <w:b/>
          <w:bCs/>
          <w:color w:val="FF0000"/>
          <w:sz w:val="22"/>
          <w:szCs w:val="22"/>
        </w:rPr>
        <w:t>red</w:t>
      </w:r>
      <w:r>
        <w:rPr>
          <w:rFonts w:ascii="Times New Roman" w:hAnsi="Times New Roman" w:cs="Times New Roman"/>
          <w:sz w:val="22"/>
          <w:szCs w:val="22"/>
        </w:rPr>
        <w:t>.</w:t>
      </w:r>
    </w:p>
    <w:p w14:paraId="57A6DCBD" w14:textId="77777777" w:rsidR="00746607" w:rsidRDefault="00746607"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61D5E3F6" w14:textId="6B9F41A9" w:rsidR="008B7223" w:rsidRPr="00102D55" w:rsidRDefault="00336568" w:rsidP="00D84F0B">
      <w:pPr>
        <w:spacing w:before="120" w:after="120"/>
        <w:jc w:val="both"/>
        <w:rPr>
          <w:rFonts w:ascii="Times New Roman" w:eastAsia="Times New Roman" w:hAnsi="Times New Roman" w:cs="Times New Roman"/>
          <w:b/>
          <w:bCs/>
          <w:color w:val="000033"/>
          <w:kern w:val="0"/>
          <w:sz w:val="22"/>
          <w:szCs w:val="22"/>
          <w:shd w:val="clear" w:color="auto" w:fill="FFFFFF"/>
          <w14:ligatures w14:val="none"/>
        </w:rPr>
      </w:pPr>
      <w:r w:rsidRPr="00102D55">
        <w:rPr>
          <w:rFonts w:ascii="Times New Roman" w:eastAsia="Times New Roman" w:hAnsi="Times New Roman" w:cs="Times New Roman"/>
          <w:b/>
          <w:bCs/>
          <w:color w:val="000033"/>
          <w:kern w:val="0"/>
          <w:sz w:val="22"/>
          <w:szCs w:val="22"/>
          <w:shd w:val="clear" w:color="auto" w:fill="FFFFFF"/>
          <w14:ligatures w14:val="none"/>
        </w:rPr>
        <w:t>Reviewers</w:t>
      </w:r>
      <w:r w:rsidR="007179E0" w:rsidRPr="00102D55">
        <w:rPr>
          <w:rFonts w:ascii="Times New Roman" w:eastAsia="Times New Roman" w:hAnsi="Times New Roman" w:cs="Times New Roman"/>
          <w:b/>
          <w:bCs/>
          <w:color w:val="000033"/>
          <w:kern w:val="0"/>
          <w:sz w:val="22"/>
          <w:szCs w:val="22"/>
          <w:shd w:val="clear" w:color="auto" w:fill="FFFFFF"/>
          <w14:ligatures w14:val="none"/>
        </w:rPr>
        <w:t xml:space="preserve">’ </w:t>
      </w:r>
      <w:r w:rsidRPr="00102D55">
        <w:rPr>
          <w:rFonts w:ascii="Times New Roman" w:eastAsia="Times New Roman" w:hAnsi="Times New Roman" w:cs="Times New Roman"/>
          <w:b/>
          <w:bCs/>
          <w:color w:val="000033"/>
          <w:kern w:val="0"/>
          <w:sz w:val="22"/>
          <w:szCs w:val="22"/>
          <w:shd w:val="clear" w:color="auto" w:fill="FFFFFF"/>
          <w14:ligatures w14:val="none"/>
        </w:rPr>
        <w:t>comments:</w:t>
      </w:r>
    </w:p>
    <w:p w14:paraId="797CB571" w14:textId="2D654443" w:rsidR="00746607" w:rsidRDefault="00336568" w:rsidP="00D84F0B">
      <w:pPr>
        <w:spacing w:before="120" w:after="120"/>
        <w:jc w:val="both"/>
        <w:rPr>
          <w:rFonts w:ascii="Times New Roman" w:eastAsia="Times New Roman" w:hAnsi="Times New Roman" w:cs="Times New Roman"/>
          <w:color w:val="0070C0"/>
          <w:kern w:val="0"/>
          <w:sz w:val="22"/>
          <w:szCs w:val="22"/>
          <w14:ligatures w14:val="none"/>
        </w:rPr>
      </w:pPr>
      <w:r w:rsidRPr="00336568">
        <w:rPr>
          <w:rFonts w:ascii="Times New Roman" w:eastAsia="Times New Roman" w:hAnsi="Times New Roman" w:cs="Times New Roman"/>
          <w:color w:val="000033"/>
          <w:kern w:val="0"/>
          <w:sz w:val="22"/>
          <w:szCs w:val="22"/>
          <w:shd w:val="clear" w:color="auto" w:fill="FFFFFF"/>
          <w14:ligatures w14:val="none"/>
        </w:rPr>
        <w:t>Very traditional method was proposed for coronary artery labeling. There are more advanced methods using deep learning proposed for this application. Authors are recommended to get ideas from those deep learning methods.</w:t>
      </w:r>
      <w:r w:rsidRPr="00336568">
        <w:rPr>
          <w:rFonts w:ascii="Times New Roman" w:eastAsia="Times New Roman" w:hAnsi="Times New Roman" w:cs="Times New Roman"/>
          <w:color w:val="000033"/>
          <w:kern w:val="0"/>
          <w:sz w:val="22"/>
          <w:szCs w:val="22"/>
          <w14:ligatures w14:val="none"/>
        </w:rPr>
        <w:br/>
      </w:r>
      <w:r w:rsidR="00295B18" w:rsidRPr="00310A07">
        <w:rPr>
          <w:rFonts w:ascii="Times New Roman" w:eastAsia="Times New Roman" w:hAnsi="Times New Roman" w:cs="Times New Roman"/>
          <w:color w:val="0070C0"/>
          <w:kern w:val="0"/>
          <w:sz w:val="22"/>
          <w:szCs w:val="22"/>
          <w14:ligatures w14:val="none"/>
        </w:rPr>
        <w:t xml:space="preserve">A: </w:t>
      </w:r>
      <w:r w:rsidR="00225ED4" w:rsidRPr="00310A07">
        <w:rPr>
          <w:rFonts w:ascii="Times New Roman" w:eastAsia="Times New Roman" w:hAnsi="Times New Roman" w:cs="Times New Roman"/>
          <w:color w:val="0070C0"/>
          <w:kern w:val="0"/>
          <w:sz w:val="22"/>
          <w:szCs w:val="22"/>
          <w14:ligatures w14:val="none"/>
        </w:rPr>
        <w:t>Thank you for your comments. There seems to be some confusion regarding the method presented in this paper. The approach employed a hyper-graph graph matching-based method for coronary artery semantic labeling. It incorporated modules such as hypergraph convolution network, graph attention network, and true class probability-based uncertainty quantification, all of which were based on deep learning principles. In the implementation details, we specified that the proposed model was developed using TensorFlow 2.5, a widely recognized deep learning library.</w:t>
      </w:r>
      <w:r w:rsidR="00746607">
        <w:rPr>
          <w:rFonts w:ascii="Times New Roman" w:eastAsia="Times New Roman" w:hAnsi="Times New Roman" w:cs="Times New Roman"/>
          <w:color w:val="0070C0"/>
          <w:kern w:val="0"/>
          <w:sz w:val="22"/>
          <w:szCs w:val="22"/>
          <w14:ligatures w14:val="none"/>
        </w:rPr>
        <w:t xml:space="preserve"> The workflow of the proposed model is shown in Figure 1.</w:t>
      </w:r>
    </w:p>
    <w:p w14:paraId="77B2C54C" w14:textId="4C3D9769" w:rsidR="003545BA" w:rsidRDefault="00746607" w:rsidP="00D84F0B">
      <w:pPr>
        <w:spacing w:before="120" w:after="120"/>
        <w:jc w:val="both"/>
        <w:rPr>
          <w:rFonts w:ascii="Times New Roman" w:hAnsi="Times New Roman" w:cs="Times New Roman"/>
          <w:b/>
          <w:bCs/>
          <w:noProof/>
          <w:sz w:val="22"/>
          <w:szCs w:val="22"/>
        </w:rPr>
      </w:pPr>
      <w:r>
        <w:rPr>
          <w:rFonts w:ascii="Times New Roman" w:hAnsi="Times New Roman" w:cs="Times New Roman"/>
          <w:b/>
          <w:bCs/>
          <w:noProof/>
          <w:sz w:val="22"/>
          <w:szCs w:val="22"/>
        </w:rPr>
        <w:drawing>
          <wp:inline distT="0" distB="0" distL="0" distR="0" wp14:anchorId="3EB59AC9" wp14:editId="3B6DFF01">
            <wp:extent cx="5943600" cy="2876550"/>
            <wp:effectExtent l="0" t="0" r="0" b="0"/>
            <wp:docPr id="202412346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23465" name="Picture 4" descr="A screenshot of a compu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76550"/>
                    </a:xfrm>
                    <a:prstGeom prst="rect">
                      <a:avLst/>
                    </a:prstGeom>
                  </pic:spPr>
                </pic:pic>
              </a:graphicData>
            </a:graphic>
          </wp:inline>
        </w:drawing>
      </w:r>
    </w:p>
    <w:p w14:paraId="053137FD" w14:textId="7EA5B3B2" w:rsidR="00746607" w:rsidRPr="00AD2E95" w:rsidRDefault="00746607" w:rsidP="00746607">
      <w:pPr>
        <w:spacing w:before="120"/>
        <w:jc w:val="both"/>
        <w:rPr>
          <w:rFonts w:ascii="Times New Roman" w:hAnsi="Times New Roman" w:cs="Times New Roman"/>
          <w:color w:val="0070C0"/>
          <w:sz w:val="22"/>
          <w:szCs w:val="22"/>
        </w:rPr>
      </w:pPr>
      <w:r w:rsidRPr="00AD2E95">
        <w:rPr>
          <w:rFonts w:ascii="Times New Roman" w:hAnsi="Times New Roman" w:cs="Times New Roman"/>
          <w:b/>
          <w:bCs/>
          <w:color w:val="0070C0"/>
          <w:sz w:val="22"/>
          <w:szCs w:val="22"/>
        </w:rPr>
        <w:t>Figure 1</w:t>
      </w:r>
      <w:r w:rsidRPr="00AD2E95">
        <w:rPr>
          <w:rFonts w:ascii="Times New Roman" w:hAnsi="Times New Roman" w:cs="Times New Roman"/>
          <w:color w:val="0070C0"/>
          <w:sz w:val="22"/>
          <w:szCs w:val="22"/>
        </w:rPr>
        <w:t xml:space="preserve">. Workflow of HAGMN-UQ for coronary artery semantic labeling. </w:t>
      </w:r>
      <w:r w:rsidRPr="00AD2E95">
        <w:rPr>
          <w:rFonts w:ascii="Times New Roman" w:hAnsi="Times New Roman" w:cs="Times New Roman"/>
          <w:i/>
          <w:iCs/>
          <w:color w:val="0070C0"/>
          <w:sz w:val="22"/>
          <w:szCs w:val="22"/>
        </w:rPr>
        <w:t>Top:</w:t>
      </w:r>
      <w:r w:rsidRPr="00AD2E95">
        <w:rPr>
          <w:rFonts w:ascii="Times New Roman" w:hAnsi="Times New Roman" w:cs="Times New Roman"/>
          <w:color w:val="0070C0"/>
          <w:sz w:val="22"/>
          <w:szCs w:val="22"/>
        </w:rPr>
        <w:t xml:space="preserve"> Coronary artery binary segmentation, semantic labeling and graph generation. The binary mask is generated by feature pyramid U-Net++ </w:t>
      </w:r>
      <w:r w:rsidRPr="00AD2E95">
        <w:rPr>
          <w:rFonts w:ascii="Times New Roman" w:hAnsi="Times New Roman" w:cs="Times New Roman"/>
          <w:color w:val="0070C0"/>
          <w:sz w:val="22"/>
          <w:szCs w:val="22"/>
        </w:rPr>
        <w:fldChar w:fldCharType="begin"/>
      </w:r>
      <w:r w:rsidR="00215925" w:rsidRPr="00AD2E95">
        <w:rPr>
          <w:rFonts w:ascii="Times New Roman" w:hAnsi="Times New Roman" w:cs="Times New Roman"/>
          <w:color w:val="0070C0"/>
          <w:sz w:val="22"/>
          <w:szCs w:val="22"/>
        </w:rPr>
        <w:instrText xml:space="preserve"> ADDIN ZOTERO_ITEM CSL_CITATION {"citationID":"HXp2ZzwG","properties":{"formattedCitation":"[1]","plainCitation":"[1]","noteIndex":0},"citationItems":[{"id":"IxCifywP/pVGMq3um","uris":["http://zotero.org/users/9055435/items/6MGEH59R"],"itemData":{"id":"8kGBXPJK/5QgzkueO","type":"article-journal","abstract":"Background Coronary artery disease (CAD) is the leading cause of death in the United States (US) and a major contributor to healthcare cost. Accurate segmentation of coronary arteries and detection of stenosis from invasive coronary angiography (ICA) are crucial in clinical decision making. Purpose We aim to develop an automatic method to extract coronary arteries by deep learning and detect arterial stenosis from ICAs. Methods In this study, a deep learning model which integrates a feature pyramid with a U-Net++ model was developed to automatically segment coronary arteries in ICAs. A compound loss function which contains Dice loss, dilated Dice loss, and L2 regularization was utilized to train the proposed segmentation model. Following the segmentation, an algorithm which extracts vascular centerlines, calculates the diameters, and measures the stenotic levels, was developed to detect arterial stenosis. Results and conclusions In the dataset consisting of 314 ICAs obtained from 99 patients, the segmentation model achieved an average Dice score of 0.8899, a sensitivity of 0.8595, and a specificity of 0.9960. In addition, the stenosis detection algorithm achieved a true positive rate of 0.6840 and a positive predictive value of 0.6998 on all types of stenosis, which has great promise to advance to clinical uses and could provide auxiliary suggestions for CAD diagnosis and treatment.","container-title":"Computers in Biology and Medicine","DOI":"https://doi.org/10.1016/j.compbiomed.2021.104667","ISSN":"0010-4825","page":"104667","title":"Automatic extraction and stenosis evaluation of coronary arteries in invasive coronary angiograms","volume":"136","author":[{"family":"Zhao","given":"Chen"},{"family":"Vij","given":"Aviral"},{"family":"Malhotra","given":"Saurabh"},{"family":"Tang","given":"Jinshan"},{"family":"Tang","given":"Haipeng"},{"family":"Pienta","given":"Drew"},{"family":"Xu","given":"Zhihui"},{"family":"Zhou","given":"Weihua"}],"issued":{"date-parts":[["2021"]]}}}],"schema":"https://github.com/citation-style-language/schema/raw/master/csl-citation.json"} </w:instrText>
      </w:r>
      <w:r w:rsidRPr="00AD2E95">
        <w:rPr>
          <w:rFonts w:ascii="Times New Roman" w:hAnsi="Times New Roman" w:cs="Times New Roman"/>
          <w:color w:val="0070C0"/>
          <w:sz w:val="22"/>
          <w:szCs w:val="22"/>
        </w:rPr>
        <w:fldChar w:fldCharType="separate"/>
      </w:r>
      <w:r w:rsidR="00E6108C" w:rsidRPr="00AD2E95">
        <w:rPr>
          <w:rFonts w:ascii="Times New Roman" w:hAnsi="Times New Roman" w:cs="Times New Roman"/>
          <w:color w:val="0070C0"/>
          <w:sz w:val="22"/>
        </w:rPr>
        <w:t>[1]</w:t>
      </w:r>
      <w:r w:rsidRPr="00AD2E95">
        <w:rPr>
          <w:rFonts w:ascii="Times New Roman" w:hAnsi="Times New Roman" w:cs="Times New Roman"/>
          <w:color w:val="0070C0"/>
          <w:sz w:val="22"/>
          <w:szCs w:val="22"/>
        </w:rPr>
        <w:fldChar w:fldCharType="end"/>
      </w:r>
      <w:r w:rsidRPr="00AD2E95">
        <w:rPr>
          <w:rFonts w:ascii="Times New Roman" w:hAnsi="Times New Roman" w:cs="Times New Roman"/>
          <w:color w:val="0070C0"/>
          <w:sz w:val="22"/>
          <w:szCs w:val="22"/>
        </w:rPr>
        <w:t xml:space="preserve"> and the semantic masks are manually annotated and confirmed by experienced interventional cardiologists. Then, the centerlines and key points are extracted, and the individual graphs are generated for graph matching. </w:t>
      </w:r>
      <w:r w:rsidRPr="00AD2E95">
        <w:rPr>
          <w:rFonts w:ascii="Times New Roman" w:hAnsi="Times New Roman" w:cs="Times New Roman"/>
          <w:i/>
          <w:iCs/>
          <w:color w:val="0070C0"/>
          <w:sz w:val="22"/>
          <w:szCs w:val="22"/>
        </w:rPr>
        <w:t xml:space="preserve">Bottom: </w:t>
      </w:r>
      <w:r w:rsidRPr="00AD2E95">
        <w:rPr>
          <w:rFonts w:ascii="Times New Roman" w:hAnsi="Times New Roman" w:cs="Times New Roman"/>
          <w:color w:val="0070C0"/>
          <w:sz w:val="22"/>
          <w:szCs w:val="22"/>
        </w:rPr>
        <w:t>Graph matching for coronary artery semantic labeling using HAGMN-UQ. ICA</w:t>
      </w:r>
      <w:r w:rsidRPr="00AD2E95">
        <w:rPr>
          <w:rFonts w:ascii="Times New Roman" w:hAnsi="Times New Roman" w:cs="Times New Roman"/>
          <w:color w:val="0070C0"/>
          <w:sz w:val="22"/>
          <w:szCs w:val="22"/>
          <w:vertAlign w:val="superscript"/>
        </w:rPr>
        <w:t xml:space="preserve">1 </w:t>
      </w:r>
      <w:r w:rsidRPr="00AD2E95">
        <w:rPr>
          <w:rFonts w:ascii="Times New Roman" w:hAnsi="Times New Roman" w:cs="Times New Roman"/>
          <w:color w:val="0070C0"/>
          <w:sz w:val="22"/>
          <w:szCs w:val="22"/>
        </w:rPr>
        <w:t>represents an unlabeled coronary angiogram and ICA</w:t>
      </w:r>
      <w:r w:rsidRPr="00AD2E95">
        <w:rPr>
          <w:rFonts w:ascii="Times New Roman" w:hAnsi="Times New Roman" w:cs="Times New Roman"/>
          <w:color w:val="0070C0"/>
          <w:sz w:val="22"/>
          <w:szCs w:val="22"/>
          <w:vertAlign w:val="superscript"/>
        </w:rPr>
        <w:t>2</w:t>
      </w:r>
      <w:r w:rsidRPr="00AD2E95">
        <w:rPr>
          <w:rFonts w:ascii="Times New Roman" w:hAnsi="Times New Roman" w:cs="Times New Roman"/>
          <w:color w:val="0070C0"/>
          <w:sz w:val="22"/>
          <w:szCs w:val="22"/>
        </w:rPr>
        <w:t xml:space="preserve"> indicates a labeled coronary angiogram. Using the generated graphs and the trained HAGMN-UQ, the arterial segments in ICA</w:t>
      </w:r>
      <w:r w:rsidRPr="00AD2E95">
        <w:rPr>
          <w:rFonts w:ascii="Times New Roman" w:hAnsi="Times New Roman" w:cs="Times New Roman"/>
          <w:color w:val="0070C0"/>
          <w:sz w:val="22"/>
          <w:szCs w:val="22"/>
          <w:vertAlign w:val="superscript"/>
        </w:rPr>
        <w:t xml:space="preserve">1 </w:t>
      </w:r>
      <w:r w:rsidRPr="00AD2E95">
        <w:rPr>
          <w:rFonts w:ascii="Times New Roman" w:hAnsi="Times New Roman" w:cs="Times New Roman"/>
          <w:color w:val="0070C0"/>
          <w:sz w:val="22"/>
          <w:szCs w:val="22"/>
        </w:rPr>
        <w:t>are labeled by ICA</w:t>
      </w:r>
      <w:r w:rsidRPr="00AD2E95">
        <w:rPr>
          <w:rFonts w:ascii="Times New Roman" w:hAnsi="Times New Roman" w:cs="Times New Roman"/>
          <w:color w:val="0070C0"/>
          <w:sz w:val="22"/>
          <w:szCs w:val="22"/>
          <w:vertAlign w:val="superscript"/>
        </w:rPr>
        <w:t xml:space="preserve">2 </w:t>
      </w:r>
      <w:r w:rsidRPr="00AD2E95">
        <w:rPr>
          <w:rFonts w:ascii="Times New Roman" w:hAnsi="Times New Roman" w:cs="Times New Roman"/>
          <w:color w:val="0070C0"/>
          <w:sz w:val="22"/>
          <w:szCs w:val="22"/>
        </w:rPr>
        <w:t>and the correspondence between arteries.</w:t>
      </w:r>
    </w:p>
    <w:p w14:paraId="67536406" w14:textId="0FEA74ED" w:rsidR="00746607" w:rsidRDefault="004068B1" w:rsidP="00D84F0B">
      <w:pPr>
        <w:spacing w:before="120" w:after="120"/>
        <w:jc w:val="both"/>
        <w:rPr>
          <w:rFonts w:ascii="Times New Roman" w:eastAsia="Times New Roman" w:hAnsi="Times New Roman" w:cs="Times New Roman"/>
          <w:color w:val="0070C0"/>
          <w:kern w:val="0"/>
          <w:sz w:val="22"/>
          <w:szCs w:val="22"/>
          <w14:ligatures w14:val="none"/>
        </w:rPr>
      </w:pPr>
      <w:r w:rsidRPr="004068B1">
        <w:rPr>
          <w:rFonts w:ascii="Times New Roman" w:eastAsia="Times New Roman" w:hAnsi="Times New Roman" w:cs="Times New Roman"/>
          <w:color w:val="0070C0"/>
          <w:kern w:val="0"/>
          <w:sz w:val="22"/>
          <w:szCs w:val="22"/>
          <w14:ligatures w14:val="none"/>
        </w:rPr>
        <w:t>According to Figure 1, we utilized the feature pyramid U-Net++ for image segmentation, incorporating deep convolutional neural networks. Furthermore, the hyper-association graph matching process involved graph matching utilizing hypergraph convolution, integrated with deep learning techniques</w:t>
      </w:r>
      <w:r w:rsidR="001D3A24">
        <w:rPr>
          <w:rFonts w:ascii="Times New Roman" w:eastAsia="Times New Roman" w:hAnsi="Times New Roman" w:cs="Times New Roman"/>
          <w:color w:val="0070C0"/>
          <w:kern w:val="0"/>
          <w:sz w:val="22"/>
          <w:szCs w:val="22"/>
          <w14:ligatures w14:val="none"/>
        </w:rPr>
        <w:t>.</w:t>
      </w:r>
    </w:p>
    <w:p w14:paraId="0FF70FF5" w14:textId="7EAFAEBD" w:rsidR="00E6108C" w:rsidRPr="00E6108C" w:rsidRDefault="00942D46" w:rsidP="00E6108C">
      <w:pPr>
        <w:spacing w:before="120" w:after="120"/>
        <w:jc w:val="both"/>
        <w:rPr>
          <w:rFonts w:ascii="Times New Roman" w:eastAsia="Times New Roman" w:hAnsi="Times New Roman" w:cs="Times New Roman"/>
          <w:color w:val="0070C0"/>
          <w:kern w:val="0"/>
          <w:sz w:val="22"/>
          <w:szCs w:val="22"/>
          <w14:ligatures w14:val="none"/>
        </w:rPr>
      </w:pPr>
      <w:r>
        <w:rPr>
          <w:rFonts w:ascii="Times New Roman" w:eastAsia="Times New Roman" w:hAnsi="Times New Roman" w:cs="Times New Roman"/>
          <w:color w:val="0070C0"/>
          <w:kern w:val="0"/>
          <w:sz w:val="22"/>
          <w:szCs w:val="22"/>
          <w14:ligatures w14:val="none"/>
        </w:rPr>
        <w:lastRenderedPageBreak/>
        <w:t xml:space="preserve">In addition, in the experimental section, we compared the proposed HAGMN-UQ with the existing deep </w:t>
      </w:r>
      <w:r w:rsidR="00AF41D1">
        <w:rPr>
          <w:rFonts w:ascii="Times New Roman" w:eastAsia="Times New Roman" w:hAnsi="Times New Roman" w:cs="Times New Roman"/>
          <w:color w:val="0070C0"/>
          <w:kern w:val="0"/>
          <w:sz w:val="22"/>
          <w:szCs w:val="22"/>
          <w14:ligatures w14:val="none"/>
        </w:rPr>
        <w:t>learning-based</w:t>
      </w:r>
      <w:r>
        <w:rPr>
          <w:rFonts w:ascii="Times New Roman" w:eastAsia="Times New Roman" w:hAnsi="Times New Roman" w:cs="Times New Roman"/>
          <w:color w:val="0070C0"/>
          <w:kern w:val="0"/>
          <w:sz w:val="22"/>
          <w:szCs w:val="22"/>
          <w14:ligatures w14:val="none"/>
        </w:rPr>
        <w:t xml:space="preserve"> methods, including</w:t>
      </w:r>
      <w:r w:rsidR="00E6108C" w:rsidRPr="00E6108C">
        <w:rPr>
          <w:rFonts w:ascii="Times New Roman" w:eastAsia="Times New Roman" w:hAnsi="Times New Roman" w:cs="Times New Roman"/>
          <w:color w:val="0070C0"/>
          <w:kern w:val="0"/>
          <w:sz w:val="22"/>
          <w:szCs w:val="22"/>
          <w14:ligatures w14:val="none"/>
        </w:rPr>
        <w:t>:</w:t>
      </w:r>
    </w:p>
    <w:p w14:paraId="142BEFEA" w14:textId="1C28FCF3" w:rsidR="00E6108C" w:rsidRPr="00E6108C" w:rsidRDefault="00E6108C" w:rsidP="00E6108C">
      <w:pPr>
        <w:pStyle w:val="ListParagraph"/>
        <w:numPr>
          <w:ilvl w:val="0"/>
          <w:numId w:val="6"/>
        </w:numPr>
        <w:spacing w:before="120" w:after="120"/>
        <w:ind w:left="432" w:hanging="288"/>
        <w:jc w:val="both"/>
        <w:rPr>
          <w:rFonts w:ascii="Times New Roman" w:eastAsia="Times New Roman" w:hAnsi="Times New Roman" w:cs="Times New Roman"/>
          <w:color w:val="0070C0"/>
          <w:kern w:val="0"/>
          <w:sz w:val="22"/>
          <w:szCs w:val="22"/>
          <w14:ligatures w14:val="none"/>
        </w:rPr>
      </w:pPr>
      <w:r w:rsidRPr="00E6108C">
        <w:rPr>
          <w:rFonts w:ascii="Times New Roman" w:eastAsia="Times New Roman" w:hAnsi="Times New Roman" w:cs="Times New Roman"/>
          <w:color w:val="0070C0"/>
          <w:kern w:val="0"/>
          <w:sz w:val="22"/>
          <w:szCs w:val="22"/>
          <w14:ligatures w14:val="none"/>
        </w:rPr>
        <w:t xml:space="preserve">BiTreeLSTM </w:t>
      </w:r>
      <w:r w:rsidRPr="00E6108C">
        <w:rPr>
          <w:rFonts w:ascii="Times New Roman" w:eastAsia="Times New Roman" w:hAnsi="Times New Roman" w:cs="Times New Roman"/>
          <w:color w:val="0070C0"/>
          <w:kern w:val="0"/>
          <w:sz w:val="22"/>
          <w:szCs w:val="22"/>
          <w14:ligatures w14:val="none"/>
        </w:rPr>
        <w:fldChar w:fldCharType="begin"/>
      </w:r>
      <w:r>
        <w:rPr>
          <w:rFonts w:ascii="Times New Roman" w:eastAsia="Times New Roman" w:hAnsi="Times New Roman" w:cs="Times New Roman"/>
          <w:color w:val="0070C0"/>
          <w:kern w:val="0"/>
          <w:sz w:val="22"/>
          <w:szCs w:val="22"/>
          <w14:ligatures w14:val="none"/>
        </w:rPr>
        <w:instrText xml:space="preserve"> ADDIN ZOTERO_ITEM CSL_CITATION {"citationID":"RtlDNS0G","properties":{"formattedCitation":"[2]","plainCitation":"[2]","noteIndex":0},"citationItems":[{"id":5217,"uris":["http://zotero.org/users/9055435/items/5DK3BGI6"],"itemData":{"id":5217,"type":"article-journal","container-title":"The International Journal of Cardiovascular Imaging","DOI":"10.1007/s10554-017-1169-0","ISSN":"1569-5794, 1573-0743","issue":"11","journalAbbreviation":"Int J Cardiovasc Imaging","language":"en","page":"1809-1819","source":"DOI.org (Crossref)","title":"Automatic identification of coronary tree anatomy in coronary computed tomography angiography","volume":"33","author":[{"family":"Cao","given":"Qing"},{"family":"Broersen","given":"Alexander"},{"family":"Graaf","given":"Michiel A.","non-dropping-particle":"de"},{"family":"Kitslaar","given":"Pieter H."},{"family":"Yang","given":"Guanyu"},{"family":"Scholte","given":"Arthur J."},{"family":"Lelieveldt","given":"Boudewijn P. F."},{"family":"Reiber","given":"Johan H. C."},{"family":"Dijkstra","given":"Jouke"}],"issued":{"date-parts":[["2017",11]]}}}],"schema":"https://github.com/citation-style-language/schema/raw/master/csl-citation.json"} </w:instrText>
      </w:r>
      <w:r w:rsidRPr="00E6108C">
        <w:rPr>
          <w:rFonts w:ascii="Times New Roman" w:eastAsia="Times New Roman" w:hAnsi="Times New Roman" w:cs="Times New Roman"/>
          <w:color w:val="0070C0"/>
          <w:kern w:val="0"/>
          <w:sz w:val="22"/>
          <w:szCs w:val="22"/>
          <w14:ligatures w14:val="none"/>
        </w:rPr>
        <w:fldChar w:fldCharType="separate"/>
      </w:r>
      <w:r w:rsidRPr="00E6108C">
        <w:rPr>
          <w:rFonts w:ascii="Times New Roman" w:hAnsi="Times New Roman" w:cs="Times New Roman"/>
          <w:sz w:val="22"/>
        </w:rPr>
        <w:t>[2]</w:t>
      </w:r>
      <w:r w:rsidRPr="00E6108C">
        <w:rPr>
          <w:rFonts w:ascii="Times New Roman" w:eastAsia="Times New Roman" w:hAnsi="Times New Roman" w:cs="Times New Roman"/>
          <w:color w:val="0070C0"/>
          <w:kern w:val="0"/>
          <w:sz w:val="22"/>
          <w:szCs w:val="22"/>
          <w14:ligatures w14:val="none"/>
        </w:rPr>
        <w:fldChar w:fldCharType="end"/>
      </w:r>
      <w:r w:rsidRPr="00E6108C">
        <w:rPr>
          <w:rFonts w:ascii="Times New Roman" w:eastAsia="Times New Roman" w:hAnsi="Times New Roman" w:cs="Times New Roman"/>
          <w:color w:val="0070C0"/>
          <w:kern w:val="0"/>
          <w:sz w:val="22"/>
          <w:szCs w:val="22"/>
          <w14:ligatures w14:val="none"/>
        </w:rPr>
        <w:t>: The bidirectional tree LSTM (BiTreeLSTM) is initially applied for coronary artery semantic labeling using CCTA. We adopted the same network architecture but extracted the spatial locations and directions of coronary arteries in 2D.</w:t>
      </w:r>
    </w:p>
    <w:p w14:paraId="749FA98A" w14:textId="76EDC737" w:rsidR="00E6108C" w:rsidRPr="00E6108C" w:rsidRDefault="00E6108C" w:rsidP="00E6108C">
      <w:pPr>
        <w:pStyle w:val="ListParagraph"/>
        <w:numPr>
          <w:ilvl w:val="0"/>
          <w:numId w:val="6"/>
        </w:numPr>
        <w:spacing w:before="120" w:after="120"/>
        <w:ind w:left="432" w:hanging="288"/>
        <w:jc w:val="both"/>
        <w:rPr>
          <w:rFonts w:ascii="Times New Roman" w:eastAsia="Times New Roman" w:hAnsi="Times New Roman" w:cs="Times New Roman"/>
          <w:color w:val="0070C0"/>
          <w:kern w:val="0"/>
          <w:sz w:val="22"/>
          <w:szCs w:val="22"/>
          <w14:ligatures w14:val="none"/>
        </w:rPr>
      </w:pPr>
      <w:r w:rsidRPr="00E6108C">
        <w:rPr>
          <w:rFonts w:ascii="Times New Roman" w:eastAsia="Times New Roman" w:hAnsi="Times New Roman" w:cs="Times New Roman"/>
          <w:color w:val="0070C0"/>
          <w:kern w:val="0"/>
          <w:sz w:val="22"/>
          <w:szCs w:val="22"/>
          <w14:ligatures w14:val="none"/>
        </w:rPr>
        <w:t xml:space="preserve">IPCA </w:t>
      </w:r>
      <w:r w:rsidRPr="00E6108C">
        <w:rPr>
          <w:rFonts w:ascii="Times New Roman" w:eastAsia="Times New Roman" w:hAnsi="Times New Roman" w:cs="Times New Roman"/>
          <w:color w:val="0070C0"/>
          <w:kern w:val="0"/>
          <w:sz w:val="22"/>
          <w:szCs w:val="22"/>
          <w14:ligatures w14:val="none"/>
        </w:rPr>
        <w:fldChar w:fldCharType="begin"/>
      </w:r>
      <w:r>
        <w:rPr>
          <w:rFonts w:ascii="Times New Roman" w:eastAsia="Times New Roman" w:hAnsi="Times New Roman" w:cs="Times New Roman"/>
          <w:color w:val="0070C0"/>
          <w:kern w:val="0"/>
          <w:sz w:val="22"/>
          <w:szCs w:val="22"/>
          <w14:ligatures w14:val="none"/>
        </w:rPr>
        <w:instrText xml:space="preserve"> ADDIN ZOTERO_ITEM CSL_CITATION {"citationID":"jVGVssb7","properties":{"formattedCitation":"[3]","plainCitation":"[3]","noteIndex":0},"citationItems":[{"id":3911,"uris":["http://zotero.org/users/9055435/items/XDCHXQIK"],"itemData":{"id":3911,"type":"article-journal","abstract":"Graph matching aims to establish node correspondence between two graphs, which has been a fundamental problem for its NP-hard nature. One practical consideration is the effective modeling of the afﬁnity function in the presence of noise, such that the mathematically optimal matching result is also physically meaningful. This paper resorts to deep neural networks to learn the node and edge feature, as well as the afﬁnity model for graph matching in an end-to-end fashion. The learning is supervised by combinatorial permutation loss over nodes. Speciﬁcally, the parameters belong to convolutional neural networks for image feature extraction, graph neural networks for node embedding that convert the structural (beyond second-order) information into node-wise features that leads to a linear assignment problem, as well as the afﬁnity kernel between two graphs. Our approach enjoys ﬂexibility in that the permutation loss is agnostic to the number of nodes, and the embedding model is shared among nodes such that the network can deal with varying numbers of nodes for both training and inference. Moreover, our network is class-agnostic. Experimental results on extensive benchmarks show its state-of-the-art performance. It bears some generalization capability across categories and datasets, and is capable for robust matching against outliers.","container-title":"IEEE Transactions on Pattern Analysis and Machine Intelligence","DOI":"10.1109/TPAMI.2020.3005590","ISSN":"0162-8828, 2160-9292, 1939-3539","journalAbbreviation":"IEEE Trans. Pattern Anal. Mach. Intell.","language":"en","page":"1-1","source":"DOI.org (Crossref)","title":"Combinatorial Learning of Robust Deep Graph Matching: an Embedding based Approach","title-short":"Combinatorial Learning of Robust Deep Graph Matching","author":[{"family":"Wang","given":"Runzhong"},{"family":"Yan","given":"Junchi"},{"family":"Yang","given":"Xiaokang"}],"issued":{"date-parts":[["2020"]]}}}],"schema":"https://github.com/citation-style-language/schema/raw/master/csl-citation.json"} </w:instrText>
      </w:r>
      <w:r w:rsidRPr="00E6108C">
        <w:rPr>
          <w:rFonts w:ascii="Times New Roman" w:eastAsia="Times New Roman" w:hAnsi="Times New Roman" w:cs="Times New Roman"/>
          <w:color w:val="0070C0"/>
          <w:kern w:val="0"/>
          <w:sz w:val="22"/>
          <w:szCs w:val="22"/>
          <w14:ligatures w14:val="none"/>
        </w:rPr>
        <w:fldChar w:fldCharType="separate"/>
      </w:r>
      <w:r w:rsidRPr="00E6108C">
        <w:rPr>
          <w:rFonts w:ascii="Times New Roman" w:hAnsi="Times New Roman" w:cs="Times New Roman"/>
          <w:sz w:val="22"/>
        </w:rPr>
        <w:t>[3]</w:t>
      </w:r>
      <w:r w:rsidRPr="00E6108C">
        <w:rPr>
          <w:rFonts w:ascii="Times New Roman" w:eastAsia="Times New Roman" w:hAnsi="Times New Roman" w:cs="Times New Roman"/>
          <w:color w:val="0070C0"/>
          <w:kern w:val="0"/>
          <w:sz w:val="22"/>
          <w:szCs w:val="22"/>
          <w14:ligatures w14:val="none"/>
        </w:rPr>
        <w:fldChar w:fldCharType="end"/>
      </w:r>
      <w:r w:rsidRPr="00E6108C">
        <w:rPr>
          <w:rFonts w:ascii="Times New Roman" w:eastAsia="Times New Roman" w:hAnsi="Times New Roman" w:cs="Times New Roman"/>
          <w:color w:val="0070C0"/>
          <w:kern w:val="0"/>
          <w:sz w:val="22"/>
          <w:szCs w:val="22"/>
          <w14:ligatures w14:val="none"/>
        </w:rPr>
        <w:t>: Iterative Permutation Cross-graph Affinity (IPCA) is designed for graph matching by comparing node features between individual graphs iteratively with cross-graph feature embedding.</w:t>
      </w:r>
    </w:p>
    <w:p w14:paraId="2C38028D" w14:textId="60732E15" w:rsidR="00E6108C" w:rsidRPr="00E6108C" w:rsidRDefault="00E6108C" w:rsidP="00E6108C">
      <w:pPr>
        <w:pStyle w:val="ListParagraph"/>
        <w:numPr>
          <w:ilvl w:val="0"/>
          <w:numId w:val="6"/>
        </w:numPr>
        <w:spacing w:before="120" w:after="120"/>
        <w:ind w:left="432" w:hanging="288"/>
        <w:jc w:val="both"/>
        <w:rPr>
          <w:rFonts w:ascii="Times New Roman" w:eastAsia="Times New Roman" w:hAnsi="Times New Roman" w:cs="Times New Roman"/>
          <w:color w:val="0070C0"/>
          <w:kern w:val="0"/>
          <w:sz w:val="22"/>
          <w:szCs w:val="22"/>
          <w14:ligatures w14:val="none"/>
        </w:rPr>
      </w:pPr>
      <w:r w:rsidRPr="00E6108C">
        <w:rPr>
          <w:rFonts w:ascii="Times New Roman" w:eastAsia="Times New Roman" w:hAnsi="Times New Roman" w:cs="Times New Roman"/>
          <w:color w:val="0070C0"/>
          <w:kern w:val="0"/>
          <w:sz w:val="22"/>
          <w:szCs w:val="22"/>
          <w14:ligatures w14:val="none"/>
        </w:rPr>
        <w:t xml:space="preserve">NGM </w:t>
      </w:r>
      <w:r w:rsidRPr="00E6108C">
        <w:rPr>
          <w:rFonts w:ascii="Times New Roman" w:eastAsia="Times New Roman" w:hAnsi="Times New Roman" w:cs="Times New Roman"/>
          <w:color w:val="0070C0"/>
          <w:kern w:val="0"/>
          <w:sz w:val="22"/>
          <w:szCs w:val="22"/>
          <w14:ligatures w14:val="none"/>
        </w:rPr>
        <w:fldChar w:fldCharType="begin"/>
      </w:r>
      <w:r>
        <w:rPr>
          <w:rFonts w:ascii="Times New Roman" w:eastAsia="Times New Roman" w:hAnsi="Times New Roman" w:cs="Times New Roman"/>
          <w:color w:val="0070C0"/>
          <w:kern w:val="0"/>
          <w:sz w:val="22"/>
          <w:szCs w:val="22"/>
          <w14:ligatures w14:val="none"/>
        </w:rPr>
        <w:instrText xml:space="preserve"> ADDIN ZOTERO_ITEM CSL_CITATION {"citationID":"EnXBSKLa","properties":{"formattedCitation":"[4]","plainCitation":"[4]","noteIndex":0},"citationItems":[{"id":6696,"uris":["http://zotero.org/users/9055435/items/LVTMK33J"],"itemData":{"id":6696,"type":"article-journal","abstract":"Graph matching involves combinatorial optimization based on edge-to-edge affinity matrix, which can be generally formulated as Lawler's quadratic assignment problem (QAP). This paper presents a QAP network directly learning with the affinity matrix (equivalently the association graph) whereby the matching problem is translated into a constrained vertex classification task. The association graph is learned by an embedding network for vertex classification, followed by Sinkhorn normalization and a cross-entropy loss for end-to-end learning. We further improve the embedding model on association graph by introducing Sinkhorn based matching-aware constraint, as well as dummy nodes to deal with unequal sizes of graphs. To our best knowledge, this is one of the first network to directly learn with the general Lawler's QAP. In contrast, recent deep matching methods focus on the learning of node/edge features in two graphs respectively. We also show how to extend our network to hypergraph matching, and matching of multiple graphs. Experimental results on both synthetic graphs and real-world images show its effectiveness. For pure QAP tasks on synthetic data and QAPLIB benchmark, our method can perform competitively and even surpass state-of-the-art graph matching and QAP solvers with notable less time cost. We provide a project homepage at http://thinklab.sjtu.edu.cn/project/NGM/index.html.","container-title":"IEEE Transactions on Pattern Analysis and Machine Intelligence","DOI":"10.1109/TPAMI.2021.3078053","ISSN":"1939-3539","issue":"9","note":"event-title: IEEE Transactions on Pattern Analysis and Machine Intelligence","page":"5261-5279","source":"IEEE Xplore","title":"Neural Graph Matching Network: Learning Lawler’s Quadratic Assignment Problem With Extension to Hypergraph and Multiple-Graph Matching","title-short":"Neural Graph Matching Network","volume":"44","author":[{"family":"Wang","given":"Runzhong"},{"family":"Yan","given":"Junchi"},{"family":"Yang","given":"Xiaokang"}],"issued":{"date-parts":[["2022",9]]}}}],"schema":"https://github.com/citation-style-language/schema/raw/master/csl-citation.json"} </w:instrText>
      </w:r>
      <w:r w:rsidRPr="00E6108C">
        <w:rPr>
          <w:rFonts w:ascii="Times New Roman" w:eastAsia="Times New Roman" w:hAnsi="Times New Roman" w:cs="Times New Roman"/>
          <w:color w:val="0070C0"/>
          <w:kern w:val="0"/>
          <w:sz w:val="22"/>
          <w:szCs w:val="22"/>
          <w14:ligatures w14:val="none"/>
        </w:rPr>
        <w:fldChar w:fldCharType="separate"/>
      </w:r>
      <w:r w:rsidRPr="00E6108C">
        <w:rPr>
          <w:rFonts w:ascii="Times New Roman" w:hAnsi="Times New Roman" w:cs="Times New Roman"/>
          <w:sz w:val="22"/>
        </w:rPr>
        <w:t>[4]</w:t>
      </w:r>
      <w:r w:rsidRPr="00E6108C">
        <w:rPr>
          <w:rFonts w:ascii="Times New Roman" w:eastAsia="Times New Roman" w:hAnsi="Times New Roman" w:cs="Times New Roman"/>
          <w:color w:val="0070C0"/>
          <w:kern w:val="0"/>
          <w:sz w:val="22"/>
          <w:szCs w:val="22"/>
          <w14:ligatures w14:val="none"/>
        </w:rPr>
        <w:fldChar w:fldCharType="end"/>
      </w:r>
      <w:r w:rsidRPr="00E6108C">
        <w:rPr>
          <w:rFonts w:ascii="Times New Roman" w:eastAsia="Times New Roman" w:hAnsi="Times New Roman" w:cs="Times New Roman"/>
          <w:color w:val="0070C0"/>
          <w:kern w:val="0"/>
          <w:sz w:val="22"/>
          <w:szCs w:val="22"/>
          <w14:ligatures w14:val="none"/>
        </w:rPr>
        <w:t>: The neural graph matching network (NGM) employs the association graph-induced affinity matrix for graph matching. In our HAGMN-UQ, the connectivity of the hyper association is generated by the connectivity of the individual hypergraphs; however, NGM adopted the Koopmans-Beckmann’s quadratic assignment problem for affinity learning to calculate the assignment matrix using traditional association graphs.</w:t>
      </w:r>
    </w:p>
    <w:p w14:paraId="7BC6B8F4" w14:textId="77CF6A8C" w:rsidR="00E6108C" w:rsidRPr="00E6108C" w:rsidRDefault="00E6108C" w:rsidP="00E6108C">
      <w:pPr>
        <w:pStyle w:val="ListParagraph"/>
        <w:numPr>
          <w:ilvl w:val="0"/>
          <w:numId w:val="6"/>
        </w:numPr>
        <w:spacing w:before="120" w:after="120"/>
        <w:ind w:left="432" w:hanging="288"/>
        <w:jc w:val="both"/>
        <w:rPr>
          <w:rFonts w:ascii="Times New Roman" w:eastAsia="Times New Roman" w:hAnsi="Times New Roman" w:cs="Times New Roman"/>
          <w:color w:val="0070C0"/>
          <w:kern w:val="0"/>
          <w:sz w:val="22"/>
          <w:szCs w:val="22"/>
          <w14:ligatures w14:val="none"/>
        </w:rPr>
      </w:pPr>
      <w:r w:rsidRPr="00E6108C">
        <w:rPr>
          <w:rFonts w:ascii="Times New Roman" w:eastAsia="Times New Roman" w:hAnsi="Times New Roman" w:cs="Times New Roman"/>
          <w:color w:val="0070C0"/>
          <w:kern w:val="0"/>
          <w:sz w:val="22"/>
          <w:szCs w:val="22"/>
          <w14:ligatures w14:val="none"/>
        </w:rPr>
        <w:t xml:space="preserve">AGMN </w:t>
      </w:r>
      <w:r w:rsidRPr="00E6108C">
        <w:rPr>
          <w:rFonts w:ascii="Times New Roman" w:eastAsia="Times New Roman" w:hAnsi="Times New Roman" w:cs="Times New Roman"/>
          <w:color w:val="0070C0"/>
          <w:kern w:val="0"/>
          <w:sz w:val="22"/>
          <w:szCs w:val="22"/>
          <w14:ligatures w14:val="none"/>
        </w:rPr>
        <w:fldChar w:fldCharType="begin"/>
      </w:r>
      <w:r w:rsidR="00215925">
        <w:rPr>
          <w:rFonts w:ascii="Times New Roman" w:eastAsia="Times New Roman" w:hAnsi="Times New Roman" w:cs="Times New Roman"/>
          <w:color w:val="0070C0"/>
          <w:kern w:val="0"/>
          <w:sz w:val="22"/>
          <w:szCs w:val="22"/>
          <w14:ligatures w14:val="none"/>
        </w:rPr>
        <w:instrText xml:space="preserve"> ADDIN ZOTERO_ITEM CSL_CITATION {"citationID":"yjdjgq8Q","properties":{"formattedCitation":"[5]","plainCitation":"[5]","noteIndex":0},"citationItems":[{"id":"IxCifywP/GYoWYShl","uris":["http://zotero.org/users/9055435/items/NCUPR6AR"],"itemData":{"id":"8kGBXPJK/tBSG1RtA","type":"article","abstract":"Semantic labeling of coronary arterial segments in invasive coronary angiography (ICA) is important for automated assessment and report generation of coronary artery stenosis in the computer-aided diagnosis of coronary artery disease (CAD). Inspired by the training procedure of interventional cardiologists for interpreting the structure of coronary arteries, we propose an association graph-based graph matching network (AGMN) for coronary arterial semantic labeling. We first extract the vascular tree from invasive coronary angiography (ICA) and convert it into multiple individual graphs. Then, an association graph is constructed from two individual graphs where each vertex represents the relationship between two arterial segments. Using the association graph, the AGMN extracts the vertex features by the embedding module, aggregates the features from adjacent vertices and edges by graph convolution network, and decodes the features to generate the semantic mappings between arteries. By learning the mapping of arterial branches between two individual graphs, the unlabeled arterial segments are classified by the labeled segments to achieve semantic labeling. A dataset containing 263 ICAs was employed to train and validate the proposed model, and a five-fold cross-validation scheme was performed. Our AGMN model achieved an average accuracy of 0.8264, an average precision of 0.8276, an average recall of 0.8264, and an average F1-score of 0.8262, which significantly outperformed existing coronary artery semantic labeling methods. In conclusion, we have developed and validated a new algorithm with high accuracy, interpretability, and robustness for coronary artery semantic labeling on ICAs.","note":"arXiv:2301.04733 [cs]","number":"arXiv:2301.04733","publisher":"arXiv","source":"arXiv.org","title":"AGMN: Association Graph-based Graph Matching Network for Coronary Artery Semantic Labeling on Invasive Coronary Angiograms","title-short":"AGMN","URL":"http://arxiv.org/abs/2301.04733","author":[{"family":"Zhao","given":"Chen"},{"family":"Xu","given":"Zhihui"},{"family":"Jiang","given":"Jingfeng"},{"family":"Esposito","given":"Michele"},{"family":"Pienta","given":"Drew"},{"family":"Hung","given":"Guang-Uei"},{"family":"Zhou","given":"Weihua"}],"accessed":{"date-parts":[["2023",2,10]]},"issued":{"date-parts":[["2023",1,11]]}}}],"schema":"https://github.com/citation-style-language/schema/raw/master/csl-citation.json"} </w:instrText>
      </w:r>
      <w:r w:rsidRPr="00E6108C">
        <w:rPr>
          <w:rFonts w:ascii="Times New Roman" w:eastAsia="Times New Roman" w:hAnsi="Times New Roman" w:cs="Times New Roman"/>
          <w:color w:val="0070C0"/>
          <w:kern w:val="0"/>
          <w:sz w:val="22"/>
          <w:szCs w:val="22"/>
          <w14:ligatures w14:val="none"/>
        </w:rPr>
        <w:fldChar w:fldCharType="separate"/>
      </w:r>
      <w:r w:rsidRPr="00E6108C">
        <w:rPr>
          <w:rFonts w:ascii="Times New Roman" w:hAnsi="Times New Roman" w:cs="Times New Roman"/>
          <w:sz w:val="22"/>
        </w:rPr>
        <w:t>[5]</w:t>
      </w:r>
      <w:r w:rsidRPr="00E6108C">
        <w:rPr>
          <w:rFonts w:ascii="Times New Roman" w:eastAsia="Times New Roman" w:hAnsi="Times New Roman" w:cs="Times New Roman"/>
          <w:color w:val="0070C0"/>
          <w:kern w:val="0"/>
          <w:sz w:val="22"/>
          <w:szCs w:val="22"/>
          <w14:ligatures w14:val="none"/>
        </w:rPr>
        <w:fldChar w:fldCharType="end"/>
      </w:r>
      <w:r w:rsidRPr="00E6108C">
        <w:rPr>
          <w:rFonts w:ascii="Times New Roman" w:eastAsia="Times New Roman" w:hAnsi="Times New Roman" w:cs="Times New Roman"/>
          <w:color w:val="0070C0"/>
          <w:kern w:val="0"/>
          <w:sz w:val="22"/>
          <w:szCs w:val="22"/>
          <w14:ligatures w14:val="none"/>
        </w:rPr>
        <w:t>: The association graph-based graph matching network (AGMN) is developed for coronary artery semantic labeling based on association graphs using ICAs. Different from the proposed HAGMN-UQ, AGMN employs the traditional graph without hyperedges for graph matching.</w:t>
      </w:r>
    </w:p>
    <w:p w14:paraId="11B271C3" w14:textId="6E330EE6" w:rsidR="00E6108C" w:rsidRPr="00E6108C" w:rsidRDefault="00E6108C" w:rsidP="00E6108C">
      <w:pPr>
        <w:pStyle w:val="ListParagraph"/>
        <w:numPr>
          <w:ilvl w:val="0"/>
          <w:numId w:val="6"/>
        </w:numPr>
        <w:spacing w:before="120" w:after="120"/>
        <w:ind w:left="432" w:hanging="288"/>
        <w:jc w:val="both"/>
        <w:rPr>
          <w:rFonts w:ascii="Times New Roman" w:eastAsia="Times New Roman" w:hAnsi="Times New Roman" w:cs="Times New Roman"/>
          <w:color w:val="0070C0"/>
          <w:kern w:val="0"/>
          <w:sz w:val="22"/>
          <w:szCs w:val="22"/>
          <w14:ligatures w14:val="none"/>
        </w:rPr>
      </w:pPr>
      <w:r w:rsidRPr="00E6108C">
        <w:rPr>
          <w:rFonts w:ascii="Times New Roman" w:eastAsia="Times New Roman" w:hAnsi="Times New Roman" w:cs="Times New Roman"/>
          <w:color w:val="0070C0"/>
          <w:kern w:val="0"/>
          <w:sz w:val="22"/>
          <w:szCs w:val="22"/>
          <w14:ligatures w14:val="none"/>
        </w:rPr>
        <w:t xml:space="preserve">EAGMN </w:t>
      </w:r>
      <w:r w:rsidRPr="00E6108C">
        <w:rPr>
          <w:rFonts w:ascii="Times New Roman" w:eastAsia="Times New Roman" w:hAnsi="Times New Roman" w:cs="Times New Roman"/>
          <w:color w:val="0070C0"/>
          <w:kern w:val="0"/>
          <w:sz w:val="22"/>
          <w:szCs w:val="22"/>
          <w14:ligatures w14:val="none"/>
        </w:rPr>
        <w:fldChar w:fldCharType="begin"/>
      </w:r>
      <w:r>
        <w:rPr>
          <w:rFonts w:ascii="Times New Roman" w:eastAsia="Times New Roman" w:hAnsi="Times New Roman" w:cs="Times New Roman"/>
          <w:color w:val="0070C0"/>
          <w:kern w:val="0"/>
          <w:sz w:val="22"/>
          <w:szCs w:val="22"/>
          <w14:ligatures w14:val="none"/>
        </w:rPr>
        <w:instrText xml:space="preserve"> ADDIN ZOTERO_ITEM CSL_CITATION {"citationID":"uZuLpSI4","properties":{"formattedCitation":"[6]","plainCitation":"[6]","noteIndex":0},"citationItems":[{"id":7745,"uris":["http://zotero.org/users/9055435/items/2GWJL4MS"],"itemData":{"id":7745,"type":"article-journal","abstract":"Coronary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schema":"https://github.com/citation-style-language/schema/raw/master/csl-citation.json"} </w:instrText>
      </w:r>
      <w:r w:rsidRPr="00E6108C">
        <w:rPr>
          <w:rFonts w:ascii="Times New Roman" w:eastAsia="Times New Roman" w:hAnsi="Times New Roman" w:cs="Times New Roman"/>
          <w:color w:val="0070C0"/>
          <w:kern w:val="0"/>
          <w:sz w:val="22"/>
          <w:szCs w:val="22"/>
          <w14:ligatures w14:val="none"/>
        </w:rPr>
        <w:fldChar w:fldCharType="separate"/>
      </w:r>
      <w:r w:rsidRPr="00E6108C">
        <w:rPr>
          <w:rFonts w:ascii="Times New Roman" w:hAnsi="Times New Roman" w:cs="Times New Roman"/>
          <w:sz w:val="22"/>
        </w:rPr>
        <w:t>[6]</w:t>
      </w:r>
      <w:r w:rsidRPr="00E6108C">
        <w:rPr>
          <w:rFonts w:ascii="Times New Roman" w:eastAsia="Times New Roman" w:hAnsi="Times New Roman" w:cs="Times New Roman"/>
          <w:color w:val="0070C0"/>
          <w:kern w:val="0"/>
          <w:sz w:val="22"/>
          <w:szCs w:val="22"/>
          <w14:ligatures w14:val="none"/>
        </w:rPr>
        <w:fldChar w:fldCharType="end"/>
      </w:r>
      <w:r w:rsidRPr="00E6108C">
        <w:rPr>
          <w:rFonts w:ascii="Times New Roman" w:eastAsia="Times New Roman" w:hAnsi="Times New Roman" w:cs="Times New Roman"/>
          <w:color w:val="0070C0"/>
          <w:kern w:val="0"/>
          <w:sz w:val="22"/>
          <w:szCs w:val="22"/>
          <w14:ligatures w14:val="none"/>
        </w:rPr>
        <w:t>: The edge attention graph-based graph matching network (EAGMN) is an extension of AGMN by adding the edge attention mechanism. EAGMN adds an edge attention module during the graph matching for feature representation learning, while the proposed HAGMN-UQ employs both vertex attention module and edge attention module for graph matching.</w:t>
      </w:r>
    </w:p>
    <w:p w14:paraId="6DDD6DDE" w14:textId="538119EB" w:rsidR="00942D46" w:rsidRDefault="008B1CDB" w:rsidP="00D84F0B">
      <w:pPr>
        <w:spacing w:before="120" w:after="120"/>
        <w:jc w:val="both"/>
        <w:rPr>
          <w:rFonts w:ascii="Times New Roman" w:eastAsia="Times New Roman" w:hAnsi="Times New Roman" w:cs="Times New Roman"/>
          <w:color w:val="0070C0"/>
          <w:kern w:val="0"/>
          <w:sz w:val="22"/>
          <w:szCs w:val="22"/>
          <w14:ligatures w14:val="none"/>
        </w:rPr>
      </w:pPr>
      <w:r>
        <w:rPr>
          <w:rFonts w:ascii="Times New Roman" w:eastAsia="Times New Roman" w:hAnsi="Times New Roman" w:cs="Times New Roman"/>
          <w:color w:val="0070C0"/>
          <w:kern w:val="0"/>
          <w:sz w:val="22"/>
          <w:szCs w:val="22"/>
          <w14:ligatures w14:val="none"/>
        </w:rPr>
        <w:t xml:space="preserve">The experimental results indicate that the proposed HAGMN-UQ achieved the highest performance, as shown in Table </w:t>
      </w:r>
      <w:r w:rsidR="003C1135">
        <w:rPr>
          <w:rFonts w:ascii="Times New Roman" w:eastAsia="Times New Roman" w:hAnsi="Times New Roman" w:cs="Times New Roman"/>
          <w:color w:val="0070C0"/>
          <w:kern w:val="0"/>
          <w:sz w:val="22"/>
          <w:szCs w:val="22"/>
          <w14:ligatures w14:val="none"/>
        </w:rPr>
        <w:t>4</w:t>
      </w:r>
      <w:r>
        <w:rPr>
          <w:rFonts w:ascii="Times New Roman" w:eastAsia="Times New Roman" w:hAnsi="Times New Roman" w:cs="Times New Roman"/>
          <w:color w:val="0070C0"/>
          <w:kern w:val="0"/>
          <w:sz w:val="22"/>
          <w:szCs w:val="22"/>
          <w14:ligatures w14:val="none"/>
        </w:rPr>
        <w:t xml:space="preserve"> in the</w:t>
      </w:r>
      <w:r w:rsidR="00D04929">
        <w:rPr>
          <w:rFonts w:ascii="Times New Roman" w:eastAsia="Times New Roman" w:hAnsi="Times New Roman" w:cs="Times New Roman"/>
          <w:color w:val="0070C0"/>
          <w:kern w:val="0"/>
          <w:sz w:val="22"/>
          <w:szCs w:val="22"/>
          <w14:ligatures w14:val="none"/>
        </w:rPr>
        <w:t xml:space="preserve"> revised</w:t>
      </w:r>
      <w:r>
        <w:rPr>
          <w:rFonts w:ascii="Times New Roman" w:eastAsia="Times New Roman" w:hAnsi="Times New Roman" w:cs="Times New Roman"/>
          <w:color w:val="0070C0"/>
          <w:kern w:val="0"/>
          <w:sz w:val="22"/>
          <w:szCs w:val="22"/>
          <w14:ligatures w14:val="none"/>
        </w:rPr>
        <w:t xml:space="preserve"> manuscript.</w:t>
      </w:r>
    </w:p>
    <w:p w14:paraId="1A4D2109" w14:textId="21CF05CC" w:rsidR="007179E0" w:rsidRPr="00310A07" w:rsidRDefault="008B1CDB" w:rsidP="00D84F0B">
      <w:pPr>
        <w:spacing w:before="120" w:after="120"/>
        <w:jc w:val="both"/>
        <w:rPr>
          <w:rFonts w:ascii="Times New Roman" w:hAnsi="Times New Roman" w:cs="Times New Roman"/>
          <w:color w:val="0070C0"/>
          <w:sz w:val="22"/>
          <w:szCs w:val="22"/>
        </w:rPr>
      </w:pPr>
      <w:r>
        <w:rPr>
          <w:rFonts w:ascii="Times New Roman" w:eastAsia="Times New Roman" w:hAnsi="Times New Roman" w:cs="Times New Roman"/>
          <w:color w:val="0070C0"/>
          <w:kern w:val="0"/>
          <w:sz w:val="22"/>
          <w:szCs w:val="22"/>
          <w:shd w:val="clear" w:color="auto" w:fill="FFFFFF"/>
          <w14:ligatures w14:val="none"/>
        </w:rPr>
        <w:t>Furthermore, w</w:t>
      </w:r>
      <w:r w:rsidR="007179E0" w:rsidRPr="001D3CC9">
        <w:rPr>
          <w:rFonts w:ascii="Times New Roman" w:eastAsia="Times New Roman" w:hAnsi="Times New Roman" w:cs="Times New Roman"/>
          <w:color w:val="0070C0"/>
          <w:kern w:val="0"/>
          <w:sz w:val="22"/>
          <w:szCs w:val="22"/>
          <w:shd w:val="clear" w:color="auto" w:fill="FFFFFF"/>
          <w14:ligatures w14:val="none"/>
        </w:rPr>
        <w:t xml:space="preserve">e have open-sourced our code, along with a running example, which is available at </w:t>
      </w:r>
      <w:hyperlink r:id="rId6" w:history="1">
        <w:r w:rsidR="007179E0" w:rsidRPr="00716C23">
          <w:rPr>
            <w:rStyle w:val="Hyperlink"/>
            <w:rFonts w:ascii="Times New Roman" w:eastAsia="Times New Roman" w:hAnsi="Times New Roman" w:cs="Times New Roman"/>
            <w:kern w:val="0"/>
            <w:sz w:val="22"/>
            <w:szCs w:val="22"/>
            <w:shd w:val="clear" w:color="auto" w:fill="FFFFFF"/>
            <w14:ligatures w14:val="none"/>
          </w:rPr>
          <w:t>https://github.com/MIILab-MTU/HAGMN-UQ</w:t>
        </w:r>
      </w:hyperlink>
      <w:r w:rsidR="007179E0" w:rsidRPr="001D3CC9">
        <w:rPr>
          <w:rFonts w:ascii="Times New Roman" w:eastAsia="Times New Roman" w:hAnsi="Times New Roman" w:cs="Times New Roman"/>
          <w:color w:val="0070C0"/>
          <w:kern w:val="0"/>
          <w:sz w:val="22"/>
          <w:szCs w:val="22"/>
          <w:shd w:val="clear" w:color="auto" w:fill="FFFFFF"/>
          <w14:ligatures w14:val="none"/>
        </w:rPr>
        <w:t>. Within our Github repository, we have included two ICA-generated graphs and the trained model weights. Utilizing these graphs, we constructed the hyper-association graph and employed our proposed HAGMN-UQ with the trained weights to perform graph matching. For visualization of the results, we have provided corresponding functions to generate the graph matching results, where green lines indicate correct matches and red lines represent errors</w:t>
      </w:r>
      <w:r w:rsidR="00192A26">
        <w:rPr>
          <w:rFonts w:ascii="Times New Roman" w:eastAsia="Times New Roman" w:hAnsi="Times New Roman" w:cs="Times New Roman"/>
          <w:color w:val="0070C0"/>
          <w:kern w:val="0"/>
          <w:sz w:val="22"/>
          <w:szCs w:val="22"/>
          <w:shd w:val="clear" w:color="auto" w:fill="FFFFFF"/>
          <w14:ligatures w14:val="none"/>
        </w:rPr>
        <w:t>.</w:t>
      </w:r>
    </w:p>
    <w:p w14:paraId="7456A88B" w14:textId="77777777" w:rsidR="004068B1" w:rsidRPr="00C3009B" w:rsidRDefault="004068B1" w:rsidP="004068B1">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C3009B">
        <w:rPr>
          <w:noProof/>
          <w:color w:val="FF0000"/>
        </w:rPr>
        <w:lastRenderedPageBreak/>
        <w:drawing>
          <wp:inline distT="0" distB="0" distL="0" distR="0" wp14:anchorId="26630C1F" wp14:editId="40D4C05A">
            <wp:extent cx="5943600" cy="4533265"/>
            <wp:effectExtent l="0" t="0" r="0" b="635"/>
            <wp:docPr id="852567882" name="Picture 7"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6199" name="Picture 7" descr="A collage of images of a human bod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4E6F854E" w14:textId="2844AAB8" w:rsidR="00D84F0B" w:rsidRDefault="004068B1"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9B3C25">
        <w:rPr>
          <w:rFonts w:ascii="Times New Roman" w:hAnsi="Times New Roman" w:cs="Times New Roman"/>
          <w:b/>
          <w:bCs/>
          <w:color w:val="FF0000"/>
          <w:kern w:val="0"/>
          <w:sz w:val="22"/>
          <w:szCs w:val="22"/>
          <w:shd w:val="clear" w:color="auto" w:fill="FFFFFF"/>
          <w:lang w:eastAsia="zh-CN"/>
          <w14:ligatures w14:val="none"/>
        </w:rPr>
        <w:t xml:space="preserve">Figure </w:t>
      </w:r>
      <w:r w:rsidR="00C3009B" w:rsidRPr="009B3C25">
        <w:rPr>
          <w:rFonts w:ascii="Times New Roman" w:hAnsi="Times New Roman" w:cs="Times New Roman"/>
          <w:b/>
          <w:bCs/>
          <w:color w:val="FF0000"/>
          <w:kern w:val="0"/>
          <w:sz w:val="22"/>
          <w:szCs w:val="22"/>
          <w:shd w:val="clear" w:color="auto" w:fill="FFFFFF"/>
          <w:lang w:eastAsia="zh-CN"/>
          <w14:ligatures w14:val="none"/>
        </w:rPr>
        <w:t>3</w:t>
      </w:r>
      <w:r w:rsidRPr="00C3009B">
        <w:rPr>
          <w:rFonts w:ascii="Times New Roman" w:hAnsi="Times New Roman" w:cs="Times New Roman"/>
          <w:color w:val="FF0000"/>
          <w:kern w:val="0"/>
          <w:sz w:val="22"/>
          <w:szCs w:val="22"/>
          <w:shd w:val="clear" w:color="auto" w:fill="FFFFFF"/>
          <w:lang w:eastAsia="zh-CN"/>
          <w14:ligatures w14:val="none"/>
        </w:rPr>
        <w:t xml:space="preserve">. </w:t>
      </w:r>
      <w:r w:rsidR="00FF41EF" w:rsidRPr="00FF41EF">
        <w:rPr>
          <w:rFonts w:ascii="Times New Roman" w:hAnsi="Times New Roman" w:cs="Times New Roman"/>
          <w:color w:val="FF0000"/>
          <w:kern w:val="0"/>
          <w:sz w:val="22"/>
          <w:szCs w:val="22"/>
          <w:shd w:val="clear" w:color="auto" w:fill="FFFFFF"/>
          <w:lang w:eastAsia="zh-CN"/>
          <w14:ligatures w14:val="none"/>
        </w:rPr>
        <w:t>Graph matching results of 6 ICA images from different view angles. Correspondence between coronary arteries from ICA images from the testing set (left) and from the template set (right). The green connection line indicates a correct match, while the red line represents a wrong match</w:t>
      </w:r>
      <w:r w:rsidR="00FF41EF">
        <w:rPr>
          <w:rFonts w:ascii="Times New Roman" w:hAnsi="Times New Roman" w:cs="Times New Roman"/>
          <w:color w:val="FF0000"/>
          <w:kern w:val="0"/>
          <w:sz w:val="22"/>
          <w:szCs w:val="22"/>
          <w:shd w:val="clear" w:color="auto" w:fill="FFFFFF"/>
          <w:lang w:eastAsia="zh-CN"/>
          <w14:ligatures w14:val="none"/>
        </w:rPr>
        <w:t>.</w:t>
      </w:r>
    </w:p>
    <w:p w14:paraId="3F8484A3" w14:textId="77777777" w:rsidR="00D84F0B" w:rsidRDefault="00D84F0B" w:rsidP="00D84F0B">
      <w:pPr>
        <w:spacing w:before="120" w:after="120"/>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br w:type="page"/>
      </w:r>
    </w:p>
    <w:p w14:paraId="22B9FFAE" w14:textId="2759EA76" w:rsidR="003331ED" w:rsidRPr="009B2A8D" w:rsidRDefault="00336568" w:rsidP="00D84F0B">
      <w:pPr>
        <w:spacing w:before="120" w:after="120"/>
        <w:jc w:val="both"/>
        <w:rPr>
          <w:rFonts w:ascii="Times New Roman" w:eastAsia="Times New Roman" w:hAnsi="Times New Roman" w:cs="Times New Roman"/>
          <w:b/>
          <w:bCs/>
          <w:color w:val="000033"/>
          <w:kern w:val="0"/>
          <w:sz w:val="22"/>
          <w:szCs w:val="22"/>
          <w:shd w:val="clear" w:color="auto" w:fill="FFFFFF"/>
          <w14:ligatures w14:val="none"/>
        </w:rPr>
      </w:pPr>
      <w:r w:rsidRPr="009B2A8D">
        <w:rPr>
          <w:rFonts w:ascii="Times New Roman" w:eastAsia="Times New Roman" w:hAnsi="Times New Roman" w:cs="Times New Roman"/>
          <w:b/>
          <w:bCs/>
          <w:color w:val="000033"/>
          <w:kern w:val="0"/>
          <w:sz w:val="22"/>
          <w:szCs w:val="22"/>
          <w:shd w:val="clear" w:color="auto" w:fill="FFFFFF"/>
          <w14:ligatures w14:val="none"/>
        </w:rPr>
        <w:lastRenderedPageBreak/>
        <w:t>Reviewer #1:</w:t>
      </w:r>
    </w:p>
    <w:p w14:paraId="67359D34" w14:textId="2FE5A273" w:rsidR="003331ED"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 xml:space="preserve">1. Since the graph generation </w:t>
      </w:r>
      <w:r w:rsidR="003331ED" w:rsidRPr="00336568">
        <w:rPr>
          <w:rFonts w:ascii="Times New Roman" w:eastAsia="Times New Roman" w:hAnsi="Times New Roman" w:cs="Times New Roman"/>
          <w:color w:val="000033"/>
          <w:kern w:val="0"/>
          <w:sz w:val="22"/>
          <w:szCs w:val="22"/>
          <w:shd w:val="clear" w:color="auto" w:fill="FFFFFF"/>
          <w14:ligatures w14:val="none"/>
        </w:rPr>
        <w:t>procedure</w:t>
      </w:r>
      <w:r w:rsidRPr="00336568">
        <w:rPr>
          <w:rFonts w:ascii="Times New Roman" w:eastAsia="Times New Roman" w:hAnsi="Times New Roman" w:cs="Times New Roman"/>
          <w:color w:val="000033"/>
          <w:kern w:val="0"/>
          <w:sz w:val="22"/>
          <w:szCs w:val="22"/>
          <w:shd w:val="clear" w:color="auto" w:fill="FFFFFF"/>
          <w14:ligatures w14:val="none"/>
        </w:rPr>
        <w:t xml:space="preserve"> requires the manual pixel-level semantic segmentation annotation made by experienced interventional cardiologists, the method is not fully automatic. I wonder why cannot the interventional cardiologists also label the coronary artery segments as well. Is it challenging for them to do this? Therefore, I do not quite understand the significance of this work.</w:t>
      </w:r>
    </w:p>
    <w:p w14:paraId="59EE03F8" w14:textId="0F7699A7" w:rsidR="00CD5A79" w:rsidRDefault="003331ED" w:rsidP="00D84F0B">
      <w:pPr>
        <w:spacing w:before="120" w:after="120"/>
        <w:jc w:val="both"/>
        <w:rPr>
          <w:rFonts w:ascii="Times New Roman" w:eastAsia="Times New Roman" w:hAnsi="Times New Roman" w:cs="Times New Roman"/>
          <w:color w:val="0070C0"/>
          <w:kern w:val="0"/>
          <w:sz w:val="22"/>
          <w:szCs w:val="22"/>
          <w14:ligatures w14:val="none"/>
        </w:rPr>
      </w:pPr>
      <w:r w:rsidRPr="002568FF">
        <w:rPr>
          <w:rFonts w:ascii="Times New Roman" w:eastAsia="Times New Roman" w:hAnsi="Times New Roman" w:cs="Times New Roman"/>
          <w:color w:val="0070C0"/>
          <w:kern w:val="0"/>
          <w:sz w:val="22"/>
          <w:szCs w:val="22"/>
          <w14:ligatures w14:val="none"/>
        </w:rPr>
        <w:t>A: Thanks for your comments.</w:t>
      </w:r>
      <w:r w:rsidR="007F7F6F" w:rsidRPr="002568FF">
        <w:rPr>
          <w:rFonts w:ascii="Times New Roman" w:eastAsia="Times New Roman" w:hAnsi="Times New Roman" w:cs="Times New Roman"/>
          <w:color w:val="0070C0"/>
          <w:kern w:val="0"/>
          <w:sz w:val="22"/>
          <w:szCs w:val="22"/>
          <w14:ligatures w14:val="none"/>
        </w:rPr>
        <w:t xml:space="preserve"> </w:t>
      </w:r>
      <w:r w:rsidR="00041BCE">
        <w:rPr>
          <w:rFonts w:ascii="Times New Roman" w:eastAsia="Times New Roman" w:hAnsi="Times New Roman" w:cs="Times New Roman"/>
          <w:color w:val="0070C0"/>
          <w:kern w:val="0"/>
          <w:sz w:val="22"/>
          <w:szCs w:val="22"/>
          <w14:ligatures w14:val="none"/>
        </w:rPr>
        <w:t>In conclusion, u</w:t>
      </w:r>
      <w:r w:rsidR="00CD5A79">
        <w:rPr>
          <w:rFonts w:ascii="Times New Roman" w:eastAsia="Times New Roman" w:hAnsi="Times New Roman" w:cs="Times New Roman"/>
          <w:color w:val="0070C0"/>
          <w:kern w:val="0"/>
          <w:sz w:val="22"/>
          <w:szCs w:val="22"/>
          <w14:ligatures w14:val="none"/>
        </w:rPr>
        <w:t xml:space="preserve">sing the developed algorithm, the pixel wise manual annotation for each segment is no longer required. </w:t>
      </w:r>
    </w:p>
    <w:p w14:paraId="2765DEC1" w14:textId="48F67C46" w:rsidR="003331ED" w:rsidRDefault="007F7F6F" w:rsidP="00D84F0B">
      <w:pPr>
        <w:spacing w:before="120" w:after="120"/>
        <w:jc w:val="both"/>
        <w:rPr>
          <w:rFonts w:ascii="Times New Roman" w:eastAsia="Times New Roman" w:hAnsi="Times New Roman" w:cs="Times New Roman"/>
          <w:color w:val="0070C0"/>
          <w:kern w:val="0"/>
          <w:sz w:val="22"/>
          <w:szCs w:val="22"/>
          <w14:ligatures w14:val="none"/>
        </w:rPr>
      </w:pPr>
      <w:r w:rsidRPr="002568FF">
        <w:rPr>
          <w:rFonts w:ascii="Times New Roman" w:eastAsia="Times New Roman" w:hAnsi="Times New Roman" w:cs="Times New Roman"/>
          <w:color w:val="0070C0"/>
          <w:kern w:val="0"/>
          <w:sz w:val="22"/>
          <w:szCs w:val="22"/>
          <w14:ligatures w14:val="none"/>
        </w:rPr>
        <w:t xml:space="preserve">To build the training set and template set, the </w:t>
      </w:r>
      <w:r w:rsidR="00764760" w:rsidRPr="002568FF">
        <w:rPr>
          <w:rFonts w:ascii="Times New Roman" w:eastAsia="Times New Roman" w:hAnsi="Times New Roman" w:cs="Times New Roman"/>
          <w:color w:val="0070C0"/>
          <w:kern w:val="0"/>
          <w:sz w:val="22"/>
          <w:szCs w:val="22"/>
          <w14:ligatures w14:val="none"/>
        </w:rPr>
        <w:t xml:space="preserve">binary </w:t>
      </w:r>
      <w:r w:rsidRPr="002568FF">
        <w:rPr>
          <w:rFonts w:ascii="Times New Roman" w:eastAsia="Times New Roman" w:hAnsi="Times New Roman" w:cs="Times New Roman"/>
          <w:color w:val="0070C0"/>
          <w:kern w:val="0"/>
          <w:sz w:val="22"/>
          <w:szCs w:val="22"/>
          <w14:ligatures w14:val="none"/>
        </w:rPr>
        <w:t>labels</w:t>
      </w:r>
      <w:r w:rsidR="00764760" w:rsidRPr="002568FF">
        <w:rPr>
          <w:rFonts w:ascii="Times New Roman" w:eastAsia="Times New Roman" w:hAnsi="Times New Roman" w:cs="Times New Roman"/>
          <w:color w:val="0070C0"/>
          <w:kern w:val="0"/>
          <w:sz w:val="22"/>
          <w:szCs w:val="22"/>
          <w14:ligatures w14:val="none"/>
        </w:rPr>
        <w:t xml:space="preserve">, which represent the foreground arterial pixel and the background pixels are generated by </w:t>
      </w:r>
      <w:r w:rsidR="00293FF1" w:rsidRPr="002568FF">
        <w:rPr>
          <w:rFonts w:ascii="Times New Roman" w:eastAsia="Times New Roman" w:hAnsi="Times New Roman" w:cs="Times New Roman"/>
          <w:color w:val="0070C0"/>
          <w:kern w:val="0"/>
          <w:sz w:val="22"/>
          <w:szCs w:val="22"/>
          <w14:ligatures w14:val="none"/>
        </w:rPr>
        <w:t xml:space="preserve">pre-trained FP-UNet++. Then, the centerline of the vascular tree is extracted automatically using the edge-linking </w:t>
      </w:r>
      <w:r w:rsidR="00C33C53" w:rsidRPr="002568FF">
        <w:rPr>
          <w:rFonts w:ascii="Times New Roman" w:eastAsia="Times New Roman" w:hAnsi="Times New Roman" w:cs="Times New Roman"/>
          <w:color w:val="0070C0"/>
          <w:kern w:val="0"/>
          <w:sz w:val="22"/>
          <w:szCs w:val="22"/>
          <w14:ligatures w14:val="none"/>
        </w:rPr>
        <w:t xml:space="preserve">algorithm. According to the centerline, the key points were detected, including the bifurcation points and the end points. The bifurcation points separate the entire centerline into sub centerline segments and the </w:t>
      </w:r>
      <w:r w:rsidR="00F06521" w:rsidRPr="002568FF">
        <w:rPr>
          <w:rFonts w:ascii="Times New Roman" w:eastAsia="Times New Roman" w:hAnsi="Times New Roman" w:cs="Times New Roman"/>
          <w:color w:val="0070C0"/>
          <w:kern w:val="0"/>
          <w:sz w:val="22"/>
          <w:szCs w:val="22"/>
          <w14:ligatures w14:val="none"/>
        </w:rPr>
        <w:t>end</w:t>
      </w:r>
      <w:r w:rsidR="00C33C53" w:rsidRPr="002568FF">
        <w:rPr>
          <w:rFonts w:ascii="Times New Roman" w:eastAsia="Times New Roman" w:hAnsi="Times New Roman" w:cs="Times New Roman"/>
          <w:color w:val="0070C0"/>
          <w:kern w:val="0"/>
          <w:sz w:val="22"/>
          <w:szCs w:val="22"/>
          <w14:ligatures w14:val="none"/>
        </w:rPr>
        <w:t xml:space="preserve"> points represent the end </w:t>
      </w:r>
      <w:r w:rsidR="00F06521" w:rsidRPr="002568FF">
        <w:rPr>
          <w:rFonts w:ascii="Times New Roman" w:eastAsia="Times New Roman" w:hAnsi="Times New Roman" w:cs="Times New Roman"/>
          <w:color w:val="0070C0"/>
          <w:kern w:val="0"/>
          <w:sz w:val="22"/>
          <w:szCs w:val="22"/>
          <w14:ligatures w14:val="none"/>
        </w:rPr>
        <w:t xml:space="preserve">of the arterial segment. </w:t>
      </w:r>
      <w:r w:rsidR="008F1E29" w:rsidRPr="002568FF">
        <w:rPr>
          <w:rFonts w:ascii="Times New Roman" w:eastAsia="Times New Roman" w:hAnsi="Times New Roman" w:cs="Times New Roman"/>
          <w:color w:val="0070C0"/>
          <w:kern w:val="0"/>
          <w:sz w:val="22"/>
          <w:szCs w:val="22"/>
          <w14:ligatures w14:val="none"/>
        </w:rPr>
        <w:t>W</w:t>
      </w:r>
      <w:r w:rsidR="0088779B" w:rsidRPr="002568FF">
        <w:rPr>
          <w:rFonts w:ascii="Times New Roman" w:eastAsia="Times New Roman" w:hAnsi="Times New Roman" w:cs="Times New Roman"/>
          <w:color w:val="0070C0"/>
          <w:kern w:val="0"/>
          <w:sz w:val="22"/>
          <w:szCs w:val="22"/>
          <w14:ligatures w14:val="none"/>
        </w:rPr>
        <w:t xml:space="preserve">e only need to </w:t>
      </w:r>
      <w:r w:rsidR="00861C88" w:rsidRPr="002568FF">
        <w:rPr>
          <w:rFonts w:ascii="Times New Roman" w:eastAsia="Times New Roman" w:hAnsi="Times New Roman" w:cs="Times New Roman"/>
          <w:color w:val="0070C0"/>
          <w:kern w:val="0"/>
          <w:sz w:val="22"/>
          <w:szCs w:val="22"/>
          <w14:ligatures w14:val="none"/>
        </w:rPr>
        <w:t>assign the categorial label for</w:t>
      </w:r>
      <w:r w:rsidR="0088779B" w:rsidRPr="002568FF">
        <w:rPr>
          <w:rFonts w:ascii="Times New Roman" w:eastAsia="Times New Roman" w:hAnsi="Times New Roman" w:cs="Times New Roman"/>
          <w:color w:val="0070C0"/>
          <w:kern w:val="0"/>
          <w:sz w:val="22"/>
          <w:szCs w:val="22"/>
          <w14:ligatures w14:val="none"/>
        </w:rPr>
        <w:t xml:space="preserve"> the centerline</w:t>
      </w:r>
      <w:r w:rsidR="00861C88" w:rsidRPr="002568FF">
        <w:rPr>
          <w:rFonts w:ascii="Times New Roman" w:eastAsia="Times New Roman" w:hAnsi="Times New Roman" w:cs="Times New Roman"/>
          <w:color w:val="0070C0"/>
          <w:kern w:val="0"/>
          <w:sz w:val="22"/>
          <w:szCs w:val="22"/>
          <w14:ligatures w14:val="none"/>
        </w:rPr>
        <w:t xml:space="preserve"> rather than the pixel level </w:t>
      </w:r>
      <w:r w:rsidR="008F1E29" w:rsidRPr="002568FF">
        <w:rPr>
          <w:rFonts w:ascii="Times New Roman" w:eastAsia="Times New Roman" w:hAnsi="Times New Roman" w:cs="Times New Roman"/>
          <w:color w:val="0070C0"/>
          <w:kern w:val="0"/>
          <w:sz w:val="22"/>
          <w:szCs w:val="22"/>
          <w14:ligatures w14:val="none"/>
        </w:rPr>
        <w:t>label for the vascular segment, because the mapping between separated centerline and the corresponding arterial pixel segment</w:t>
      </w:r>
      <w:r w:rsidR="00861C88" w:rsidRPr="002568FF">
        <w:rPr>
          <w:rFonts w:ascii="Times New Roman" w:eastAsia="Times New Roman" w:hAnsi="Times New Roman" w:cs="Times New Roman"/>
          <w:color w:val="0070C0"/>
          <w:kern w:val="0"/>
          <w:sz w:val="22"/>
          <w:szCs w:val="22"/>
          <w14:ligatures w14:val="none"/>
        </w:rPr>
        <w:t xml:space="preserve"> </w:t>
      </w:r>
      <w:r w:rsidR="008F1E29" w:rsidRPr="002568FF">
        <w:rPr>
          <w:rFonts w:ascii="Times New Roman" w:eastAsia="Times New Roman" w:hAnsi="Times New Roman" w:cs="Times New Roman"/>
          <w:color w:val="0070C0"/>
          <w:kern w:val="0"/>
          <w:sz w:val="22"/>
          <w:szCs w:val="22"/>
          <w14:ligatures w14:val="none"/>
        </w:rPr>
        <w:t>is derived automatically</w:t>
      </w:r>
      <w:r w:rsidR="00EE102E" w:rsidRPr="002568FF">
        <w:rPr>
          <w:rFonts w:ascii="Times New Roman" w:eastAsia="Times New Roman" w:hAnsi="Times New Roman" w:cs="Times New Roman"/>
          <w:color w:val="0070C0"/>
          <w:kern w:val="0"/>
          <w:sz w:val="22"/>
          <w:szCs w:val="22"/>
          <w14:ligatures w14:val="none"/>
        </w:rPr>
        <w:t xml:space="preserve">. </w:t>
      </w:r>
      <w:r w:rsidR="000A1BCF" w:rsidRPr="002568FF">
        <w:rPr>
          <w:rFonts w:ascii="Times New Roman" w:eastAsia="Times New Roman" w:hAnsi="Times New Roman" w:cs="Times New Roman"/>
          <w:color w:val="0070C0"/>
          <w:kern w:val="0"/>
          <w:sz w:val="22"/>
          <w:szCs w:val="22"/>
          <w14:ligatures w14:val="none"/>
        </w:rPr>
        <w:t xml:space="preserve">Thus, the interventional cardiologists don’t need to manually draw the pixel-level label for the arterial segment, and they only need to assign the categorial label to the arterial centerline, so that the annotation burden is significant </w:t>
      </w:r>
      <w:r w:rsidR="008815BF" w:rsidRPr="002568FF">
        <w:rPr>
          <w:rFonts w:ascii="Times New Roman" w:eastAsia="Times New Roman" w:hAnsi="Times New Roman" w:cs="Times New Roman"/>
          <w:color w:val="0070C0"/>
          <w:kern w:val="0"/>
          <w:sz w:val="22"/>
          <w:szCs w:val="22"/>
          <w14:ligatures w14:val="none"/>
        </w:rPr>
        <w:t>relieved,</w:t>
      </w:r>
      <w:r w:rsidR="000A1BCF" w:rsidRPr="002568FF">
        <w:rPr>
          <w:rFonts w:ascii="Times New Roman" w:eastAsia="Times New Roman" w:hAnsi="Times New Roman" w:cs="Times New Roman"/>
          <w:color w:val="0070C0"/>
          <w:kern w:val="0"/>
          <w:sz w:val="22"/>
          <w:szCs w:val="22"/>
          <w14:ligatures w14:val="none"/>
        </w:rPr>
        <w:t xml:space="preserve"> and the proposed algorithm is </w:t>
      </w:r>
      <w:r w:rsidR="00E1352B" w:rsidRPr="002568FF">
        <w:rPr>
          <w:rFonts w:ascii="Times New Roman" w:eastAsia="Times New Roman" w:hAnsi="Times New Roman" w:cs="Times New Roman"/>
          <w:color w:val="0070C0"/>
          <w:kern w:val="0"/>
          <w:sz w:val="22"/>
          <w:szCs w:val="22"/>
          <w14:ligatures w14:val="none"/>
        </w:rPr>
        <w:t xml:space="preserve">significant for automatically labeling the arteries for downstream analysis. </w:t>
      </w:r>
      <w:r w:rsidR="00541B8B">
        <w:rPr>
          <w:rFonts w:ascii="Times New Roman" w:eastAsia="Times New Roman" w:hAnsi="Times New Roman" w:cs="Times New Roman"/>
          <w:color w:val="0070C0"/>
          <w:kern w:val="0"/>
          <w:sz w:val="22"/>
          <w:szCs w:val="22"/>
          <w14:ligatures w14:val="none"/>
        </w:rPr>
        <w:t>Furthermore, w</w:t>
      </w:r>
      <w:r w:rsidR="00E1352B" w:rsidRPr="002568FF">
        <w:rPr>
          <w:rFonts w:ascii="Times New Roman" w:eastAsia="Times New Roman" w:hAnsi="Times New Roman" w:cs="Times New Roman"/>
          <w:color w:val="0070C0"/>
          <w:kern w:val="0"/>
          <w:sz w:val="22"/>
          <w:szCs w:val="22"/>
          <w14:ligatures w14:val="none"/>
        </w:rPr>
        <w:t xml:space="preserve">e add the description of the </w:t>
      </w:r>
      <w:r w:rsidR="00C31FD4" w:rsidRPr="002568FF">
        <w:rPr>
          <w:rFonts w:ascii="Times New Roman" w:eastAsia="Times New Roman" w:hAnsi="Times New Roman" w:cs="Times New Roman"/>
          <w:color w:val="0070C0"/>
          <w:kern w:val="0"/>
          <w:sz w:val="22"/>
          <w:szCs w:val="22"/>
          <w14:ligatures w14:val="none"/>
        </w:rPr>
        <w:t xml:space="preserve">arterial </w:t>
      </w:r>
      <w:r w:rsidR="00E1352B" w:rsidRPr="002568FF">
        <w:rPr>
          <w:rFonts w:ascii="Times New Roman" w:eastAsia="Times New Roman" w:hAnsi="Times New Roman" w:cs="Times New Roman"/>
          <w:color w:val="0070C0"/>
          <w:kern w:val="0"/>
          <w:sz w:val="22"/>
          <w:szCs w:val="22"/>
          <w14:ligatures w14:val="none"/>
        </w:rPr>
        <w:t xml:space="preserve">annotation </w:t>
      </w:r>
      <w:r w:rsidR="00C31FD4" w:rsidRPr="002568FF">
        <w:rPr>
          <w:rFonts w:ascii="Times New Roman" w:eastAsia="Times New Roman" w:hAnsi="Times New Roman" w:cs="Times New Roman"/>
          <w:color w:val="0070C0"/>
          <w:kern w:val="0"/>
          <w:sz w:val="22"/>
          <w:szCs w:val="22"/>
          <w14:ligatures w14:val="none"/>
        </w:rPr>
        <w:t xml:space="preserve">process and graph generation process </w:t>
      </w:r>
      <w:r w:rsidR="00541B8B" w:rsidRPr="002568FF">
        <w:rPr>
          <w:rFonts w:ascii="Times New Roman" w:eastAsia="Times New Roman" w:hAnsi="Times New Roman" w:cs="Times New Roman"/>
          <w:color w:val="0070C0"/>
          <w:kern w:val="0"/>
          <w:sz w:val="22"/>
          <w:szCs w:val="22"/>
          <w14:ligatures w14:val="none"/>
        </w:rPr>
        <w:t>to</w:t>
      </w:r>
      <w:r w:rsidR="00C31FD4" w:rsidRPr="002568FF">
        <w:rPr>
          <w:rFonts w:ascii="Times New Roman" w:eastAsia="Times New Roman" w:hAnsi="Times New Roman" w:cs="Times New Roman"/>
          <w:color w:val="0070C0"/>
          <w:kern w:val="0"/>
          <w:sz w:val="22"/>
          <w:szCs w:val="22"/>
          <w14:ligatures w14:val="none"/>
        </w:rPr>
        <w:t xml:space="preserve"> the revised manuscript.</w:t>
      </w:r>
    </w:p>
    <w:p w14:paraId="1757E890" w14:textId="5D1A0C92" w:rsidR="008815BF" w:rsidRDefault="008815BF" w:rsidP="00D84F0B">
      <w:pPr>
        <w:spacing w:before="120" w:after="120"/>
        <w:jc w:val="both"/>
        <w:rPr>
          <w:rFonts w:ascii="Times New Roman" w:eastAsia="Times New Roman" w:hAnsi="Times New Roman" w:cs="Times New Roman"/>
          <w:color w:val="0070C0"/>
          <w:kern w:val="0"/>
          <w:sz w:val="22"/>
          <w:szCs w:val="22"/>
          <w14:ligatures w14:val="none"/>
        </w:rPr>
      </w:pPr>
      <w:r>
        <w:rPr>
          <w:rFonts w:ascii="Times New Roman" w:eastAsia="Times New Roman" w:hAnsi="Times New Roman" w:cs="Times New Roman"/>
          <w:color w:val="0070C0"/>
          <w:kern w:val="0"/>
          <w:sz w:val="22"/>
          <w:szCs w:val="22"/>
          <w14:ligatures w14:val="none"/>
        </w:rPr>
        <w:t xml:space="preserve">In addition, we </w:t>
      </w:r>
      <w:r w:rsidR="00540DC0">
        <w:rPr>
          <w:rFonts w:ascii="Times New Roman" w:eastAsia="Times New Roman" w:hAnsi="Times New Roman" w:cs="Times New Roman"/>
          <w:color w:val="0070C0"/>
          <w:kern w:val="0"/>
          <w:sz w:val="22"/>
          <w:szCs w:val="22"/>
          <w14:ligatures w14:val="none"/>
        </w:rPr>
        <w:t>developed a software based on LabelMe (</w:t>
      </w:r>
      <w:hyperlink r:id="rId8" w:history="1">
        <w:r w:rsidR="00E0523A" w:rsidRPr="00716C23">
          <w:rPr>
            <w:rStyle w:val="Hyperlink"/>
            <w:rFonts w:ascii="Times New Roman" w:eastAsia="Times New Roman" w:hAnsi="Times New Roman" w:cs="Times New Roman"/>
            <w:kern w:val="0"/>
            <w:sz w:val="22"/>
            <w:szCs w:val="22"/>
            <w14:ligatures w14:val="none"/>
          </w:rPr>
          <w:t>https://github.com/labelmeai/labelme</w:t>
        </w:r>
      </w:hyperlink>
      <w:r w:rsidR="00540DC0">
        <w:rPr>
          <w:rFonts w:ascii="Times New Roman" w:eastAsia="Times New Roman" w:hAnsi="Times New Roman" w:cs="Times New Roman"/>
          <w:color w:val="0070C0"/>
          <w:kern w:val="0"/>
          <w:sz w:val="22"/>
          <w:szCs w:val="22"/>
          <w14:ligatures w14:val="none"/>
        </w:rPr>
        <w:t>)</w:t>
      </w:r>
      <w:r w:rsidR="00E0523A">
        <w:rPr>
          <w:rFonts w:ascii="Times New Roman" w:eastAsia="Times New Roman" w:hAnsi="Times New Roman" w:cs="Times New Roman"/>
          <w:color w:val="0070C0"/>
          <w:kern w:val="0"/>
          <w:sz w:val="22"/>
          <w:szCs w:val="22"/>
          <w14:ligatures w14:val="none"/>
        </w:rPr>
        <w:t xml:space="preserve">. </w:t>
      </w:r>
      <w:r w:rsidR="00E075E5" w:rsidRPr="00E075E5">
        <w:rPr>
          <w:rFonts w:ascii="Times New Roman" w:eastAsia="Times New Roman" w:hAnsi="Times New Roman" w:cs="Times New Roman"/>
          <w:color w:val="0070C0"/>
          <w:kern w:val="0"/>
          <w:sz w:val="22"/>
          <w:szCs w:val="22"/>
          <w14:ligatures w14:val="none"/>
        </w:rPr>
        <w:t>Users only need to manually adjust minor arteries and adjust the threshold to generate the ICA graphs. For each generated centerline segment, there is a drop-down menu that users can use to select the type of arterial segment, rather than drawing pixel-level labels for the arterial segments.</w:t>
      </w:r>
    </w:p>
    <w:p w14:paraId="3EED99BA" w14:textId="171CEEED" w:rsidR="001467D9" w:rsidRPr="00D4109D" w:rsidRDefault="001467D9" w:rsidP="00D84F0B">
      <w:pPr>
        <w:spacing w:before="120" w:after="120"/>
        <w:jc w:val="both"/>
        <w:rPr>
          <w:rFonts w:ascii="Times New Roman" w:eastAsia="Times New Roman" w:hAnsi="Times New Roman" w:cs="Times New Roman"/>
          <w:color w:val="FF0000"/>
          <w:kern w:val="0"/>
          <w:sz w:val="22"/>
          <w:szCs w:val="22"/>
          <w14:ligatures w14:val="none"/>
        </w:rPr>
      </w:pPr>
      <w:r w:rsidRPr="00D4109D">
        <w:rPr>
          <w:rFonts w:ascii="Times New Roman" w:eastAsia="Times New Roman" w:hAnsi="Times New Roman" w:cs="Times New Roman"/>
          <w:color w:val="FF0000"/>
          <w:kern w:val="0"/>
          <w:sz w:val="22"/>
          <w:szCs w:val="22"/>
          <w14:ligatures w14:val="none"/>
        </w:rPr>
        <w:t xml:space="preserve">(Supplementary materials. Section 3. </w:t>
      </w:r>
      <w:r w:rsidR="00B55857" w:rsidRPr="00D4109D">
        <w:rPr>
          <w:rFonts w:ascii="Times New Roman" w:eastAsia="Times New Roman" w:hAnsi="Times New Roman" w:cs="Times New Roman"/>
          <w:color w:val="FF0000"/>
          <w:kern w:val="0"/>
          <w:sz w:val="22"/>
          <w:szCs w:val="22"/>
          <w14:ligatures w14:val="none"/>
        </w:rPr>
        <w:t>The developed software for ICA data pre-processing</w:t>
      </w:r>
      <w:r w:rsidRPr="00D4109D">
        <w:rPr>
          <w:rFonts w:ascii="Times New Roman" w:eastAsia="Times New Roman" w:hAnsi="Times New Roman" w:cs="Times New Roman"/>
          <w:color w:val="FF0000"/>
          <w:kern w:val="0"/>
          <w:sz w:val="22"/>
          <w:szCs w:val="22"/>
          <w14:ligatures w14:val="none"/>
        </w:rPr>
        <w:t>)</w:t>
      </w:r>
    </w:p>
    <w:p w14:paraId="485D7E83" w14:textId="1935CBAF" w:rsidR="00D4109D" w:rsidRPr="00D4109D" w:rsidRDefault="00817D70" w:rsidP="00D4109D">
      <w:pPr>
        <w:spacing w:before="120" w:after="120"/>
        <w:jc w:val="both"/>
        <w:rPr>
          <w:rFonts w:ascii="Times New Roman" w:hAnsi="Times New Roman" w:cs="Times New Roman"/>
          <w:color w:val="FF0000"/>
          <w:kern w:val="0"/>
          <w:sz w:val="22"/>
          <w:szCs w:val="22"/>
          <w14:ligatures w14:val="none"/>
        </w:rPr>
      </w:pPr>
      <w:r w:rsidRPr="00817D70">
        <w:rPr>
          <w:rFonts w:ascii="Times New Roman" w:eastAsia="Times New Roman" w:hAnsi="Times New Roman" w:cs="Times New Roman"/>
          <w:color w:val="FF0000"/>
          <w:kern w:val="0"/>
          <w:sz w:val="22"/>
          <w:szCs w:val="22"/>
          <w14:ligatures w14:val="none"/>
        </w:rPr>
        <w:t>We developed a software based on LabelMe (https://github.com/labelmeai/labelme). Users only need to manually adjust arteries with a minor operation and adjust the threshold to generate the ICA graphs. For each generated centerline segment, there is a drop-down menu that users can use to select the type of arterial segment, rather than drawing pixel-level labels for the arterial segments.</w:t>
      </w:r>
    </w:p>
    <w:p w14:paraId="748C6076" w14:textId="77777777" w:rsidR="00D4109D" w:rsidRPr="00E075E5" w:rsidRDefault="00D4109D" w:rsidP="00D84F0B">
      <w:pPr>
        <w:spacing w:before="120" w:after="120"/>
        <w:jc w:val="both"/>
        <w:rPr>
          <w:rFonts w:ascii="Times New Roman" w:hAnsi="Times New Roman" w:cs="Times New Roman"/>
          <w:color w:val="0070C0"/>
          <w:kern w:val="0"/>
          <w:sz w:val="22"/>
          <w:szCs w:val="22"/>
          <w:lang w:eastAsia="zh-CN"/>
          <w14:ligatures w14:val="none"/>
        </w:rPr>
      </w:pPr>
    </w:p>
    <w:p w14:paraId="2D2D3792" w14:textId="77777777" w:rsidR="004E0B96" w:rsidRPr="0031744E" w:rsidRDefault="004E0B96" w:rsidP="004E0B96">
      <w:pPr>
        <w:spacing w:before="120" w:after="120"/>
        <w:jc w:val="both"/>
        <w:rPr>
          <w:rFonts w:ascii="Times New Roman" w:hAnsi="Times New Roman" w:cs="Times New Roman"/>
          <w:kern w:val="0"/>
          <w:sz w:val="22"/>
          <w:szCs w:val="22"/>
          <w14:ligatures w14:val="none"/>
        </w:rPr>
      </w:pPr>
    </w:p>
    <w:p w14:paraId="3AB994D6" w14:textId="77777777" w:rsidR="004E0B96" w:rsidRPr="0031744E" w:rsidRDefault="004E0B96" w:rsidP="004E0B96">
      <w:pPr>
        <w:spacing w:before="120" w:after="120"/>
        <w:jc w:val="center"/>
        <w:rPr>
          <w:rFonts w:ascii="Times New Roman" w:eastAsia="Times New Roman" w:hAnsi="Times New Roman" w:cs="Times New Roman"/>
          <w:kern w:val="0"/>
          <w:sz w:val="22"/>
          <w:szCs w:val="22"/>
          <w:shd w:val="clear" w:color="auto" w:fill="FFFFFF"/>
          <w14:ligatures w14:val="none"/>
        </w:rPr>
      </w:pPr>
      <w:r w:rsidRPr="0031744E">
        <w:rPr>
          <w:rFonts w:ascii="Times New Roman" w:eastAsia="Times New Roman" w:hAnsi="Times New Roman" w:cs="Times New Roman"/>
          <w:noProof/>
          <w:kern w:val="0"/>
          <w:sz w:val="22"/>
          <w:szCs w:val="22"/>
          <w:shd w:val="clear" w:color="auto" w:fill="FFFFFF"/>
        </w:rPr>
        <w:drawing>
          <wp:inline distT="0" distB="0" distL="0" distR="0" wp14:anchorId="23AC50AA" wp14:editId="249F5091">
            <wp:extent cx="2377440" cy="2368153"/>
            <wp:effectExtent l="0" t="0" r="0" b="0"/>
            <wp:docPr id="547138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80307"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89789" cy="2380454"/>
                    </a:xfrm>
                    <a:prstGeom prst="rect">
                      <a:avLst/>
                    </a:prstGeom>
                  </pic:spPr>
                </pic:pic>
              </a:graphicData>
            </a:graphic>
          </wp:inline>
        </w:drawing>
      </w:r>
    </w:p>
    <w:p w14:paraId="7C8FA371" w14:textId="77777777" w:rsidR="004E0B96" w:rsidRPr="004E0B96" w:rsidRDefault="004E0B96" w:rsidP="004E0B96">
      <w:pPr>
        <w:spacing w:before="120" w:after="120"/>
        <w:jc w:val="center"/>
        <w:rPr>
          <w:rFonts w:ascii="Times New Roman" w:eastAsia="Times New Roman" w:hAnsi="Times New Roman" w:cs="Times New Roman"/>
          <w:color w:val="FF0000"/>
          <w:kern w:val="0"/>
          <w:sz w:val="22"/>
          <w:szCs w:val="22"/>
          <w:shd w:val="clear" w:color="auto" w:fill="FFFFFF"/>
          <w14:ligatures w14:val="none"/>
        </w:rPr>
      </w:pPr>
      <w:r w:rsidRPr="004E0B96">
        <w:rPr>
          <w:rFonts w:ascii="Times New Roman" w:eastAsia="Times New Roman" w:hAnsi="Times New Roman" w:cs="Times New Roman"/>
          <w:b/>
          <w:bCs/>
          <w:color w:val="FF0000"/>
          <w:kern w:val="0"/>
          <w:sz w:val="22"/>
          <w:szCs w:val="22"/>
          <w:shd w:val="clear" w:color="auto" w:fill="FFFFFF"/>
          <w14:ligatures w14:val="none"/>
        </w:rPr>
        <w:t>Figure S2</w:t>
      </w:r>
      <w:r w:rsidRPr="004E0B96">
        <w:rPr>
          <w:rFonts w:ascii="Times New Roman" w:eastAsia="Times New Roman" w:hAnsi="Times New Roman" w:cs="Times New Roman"/>
          <w:color w:val="FF0000"/>
          <w:kern w:val="0"/>
          <w:sz w:val="22"/>
          <w:szCs w:val="22"/>
          <w:shd w:val="clear" w:color="auto" w:fill="FFFFFF"/>
          <w14:ligatures w14:val="none"/>
        </w:rPr>
        <w:t>. GUI for LabelMe-based coronary artery contour annotation tool.</w:t>
      </w:r>
    </w:p>
    <w:p w14:paraId="2D7E0DC1" w14:textId="77777777" w:rsidR="004E0B96" w:rsidRPr="0031744E" w:rsidRDefault="004E0B96" w:rsidP="004E0B96">
      <w:pPr>
        <w:spacing w:before="120" w:after="120"/>
        <w:jc w:val="center"/>
        <w:rPr>
          <w:rFonts w:ascii="Times New Roman" w:hAnsi="Times New Roman" w:cs="Times New Roman"/>
          <w:kern w:val="0"/>
          <w:sz w:val="22"/>
          <w:szCs w:val="22"/>
          <w:shd w:val="clear" w:color="auto" w:fill="FFFFFF"/>
          <w14:ligatures w14:val="none"/>
        </w:rPr>
      </w:pPr>
      <w:r w:rsidRPr="0031744E">
        <w:rPr>
          <w:rFonts w:ascii="Times New Roman" w:hAnsi="Times New Roman" w:cs="Times New Roman"/>
          <w:noProof/>
          <w:sz w:val="22"/>
          <w:szCs w:val="22"/>
        </w:rPr>
        <w:lastRenderedPageBreak/>
        <w:drawing>
          <wp:inline distT="0" distB="0" distL="0" distR="0" wp14:anchorId="0EE2971B" wp14:editId="1C98C59F">
            <wp:extent cx="4824897" cy="2572247"/>
            <wp:effectExtent l="0" t="0" r="0" b="0"/>
            <wp:docPr id="11802092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7326" name="Picture 1"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0883" cy="2580770"/>
                    </a:xfrm>
                    <a:prstGeom prst="rect">
                      <a:avLst/>
                    </a:prstGeom>
                    <a:noFill/>
                    <a:ln>
                      <a:noFill/>
                    </a:ln>
                  </pic:spPr>
                </pic:pic>
              </a:graphicData>
            </a:graphic>
          </wp:inline>
        </w:drawing>
      </w:r>
    </w:p>
    <w:p w14:paraId="57E26793" w14:textId="77777777" w:rsidR="004E0B96" w:rsidRPr="004E0B96" w:rsidRDefault="004E0B96" w:rsidP="004E0B96">
      <w:pPr>
        <w:spacing w:before="120" w:after="120"/>
        <w:jc w:val="both"/>
        <w:rPr>
          <w:rFonts w:ascii="Times New Roman" w:hAnsi="Times New Roman" w:cs="Times New Roman"/>
          <w:color w:val="FF0000"/>
          <w:kern w:val="0"/>
          <w:sz w:val="22"/>
          <w:szCs w:val="22"/>
          <w:shd w:val="clear" w:color="auto" w:fill="FFFFFF"/>
          <w14:ligatures w14:val="none"/>
        </w:rPr>
      </w:pPr>
      <w:r w:rsidRPr="004E0B96">
        <w:rPr>
          <w:rFonts w:ascii="Times New Roman" w:hAnsi="Times New Roman" w:cs="Times New Roman"/>
          <w:b/>
          <w:bCs/>
          <w:color w:val="FF0000"/>
          <w:kern w:val="0"/>
          <w:sz w:val="22"/>
          <w:szCs w:val="22"/>
          <w:shd w:val="clear" w:color="auto" w:fill="FFFFFF"/>
          <w14:ligatures w14:val="none"/>
        </w:rPr>
        <w:t>Figure S3</w:t>
      </w:r>
      <w:r w:rsidRPr="004E0B96">
        <w:rPr>
          <w:rFonts w:ascii="Times New Roman" w:hAnsi="Times New Roman" w:cs="Times New Roman"/>
          <w:color w:val="FF0000"/>
          <w:kern w:val="0"/>
          <w:sz w:val="22"/>
          <w:szCs w:val="22"/>
          <w:shd w:val="clear" w:color="auto" w:fill="FFFFFF"/>
          <w14:ligatures w14:val="none"/>
        </w:rPr>
        <w:t xml:space="preserve">. </w:t>
      </w:r>
      <w:r w:rsidRPr="004E0B96">
        <w:rPr>
          <w:rFonts w:ascii="Times New Roman" w:eastAsia="Times New Roman" w:hAnsi="Times New Roman" w:cs="Times New Roman"/>
          <w:color w:val="FF0000"/>
          <w:kern w:val="0"/>
          <w:sz w:val="22"/>
          <w:szCs w:val="22"/>
          <w:shd w:val="clear" w:color="auto" w:fill="FFFFFF"/>
          <w14:ligatures w14:val="none"/>
        </w:rPr>
        <w:t>GUI for LabelMe-based coronary artery contour annotation tool for ICA-graph generation.</w:t>
      </w:r>
    </w:p>
    <w:p w14:paraId="733AF87D" w14:textId="77777777" w:rsidR="00E1352B" w:rsidRDefault="00E1352B" w:rsidP="00D84F0B">
      <w:pPr>
        <w:spacing w:before="120" w:after="120"/>
        <w:jc w:val="both"/>
        <w:rPr>
          <w:rFonts w:ascii="Times New Roman" w:eastAsia="Times New Roman" w:hAnsi="Times New Roman" w:cs="Times New Roman"/>
          <w:color w:val="000033"/>
          <w:kern w:val="0"/>
          <w:sz w:val="22"/>
          <w:szCs w:val="22"/>
          <w14:ligatures w14:val="none"/>
        </w:rPr>
      </w:pPr>
    </w:p>
    <w:p w14:paraId="5521B098" w14:textId="77777777" w:rsidR="00FF7C2A" w:rsidRDefault="00FF7C2A" w:rsidP="00FF7C2A">
      <w:pPr>
        <w:spacing w:before="120" w:after="120"/>
        <w:jc w:val="both"/>
        <w:rPr>
          <w:rFonts w:ascii="Times New Roman" w:hAnsi="Times New Roman" w:cs="Times New Roman"/>
          <w:color w:val="0070C0"/>
          <w:kern w:val="0"/>
          <w:sz w:val="22"/>
          <w:szCs w:val="22"/>
          <w:shd w:val="clear" w:color="auto" w:fill="FFFFFF"/>
          <w:lang w:eastAsia="zh-CN"/>
          <w14:ligatures w14:val="none"/>
        </w:rPr>
      </w:pPr>
      <w:r>
        <w:rPr>
          <w:rFonts w:ascii="Times New Roman" w:hAnsi="Times New Roman" w:cs="Times New Roman"/>
          <w:color w:val="0070C0"/>
          <w:kern w:val="0"/>
          <w:sz w:val="22"/>
          <w:szCs w:val="22"/>
          <w:shd w:val="clear" w:color="auto" w:fill="FFFFFF"/>
          <w:lang w:eastAsia="zh-CN"/>
          <w14:ligatures w14:val="none"/>
        </w:rPr>
        <w:t>We also provided a workflow for coronary artery semantic labeling using the trained deep learning models and illustrate the required human intervention in the supplementary materials.</w:t>
      </w:r>
    </w:p>
    <w:p w14:paraId="0880A07F" w14:textId="3B772BD4" w:rsidR="00FF7C2A" w:rsidRDefault="00FF7C2A" w:rsidP="00FF7C2A">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98469E">
        <w:rPr>
          <w:rFonts w:ascii="Times New Roman" w:eastAsia="Times New Roman" w:hAnsi="Times New Roman" w:cs="Times New Roman"/>
          <w:color w:val="FF0000"/>
          <w:kern w:val="0"/>
          <w:sz w:val="22"/>
          <w:szCs w:val="22"/>
          <w:shd w:val="clear" w:color="auto" w:fill="FFFFFF"/>
          <w14:ligatures w14:val="none"/>
        </w:rPr>
        <w:t xml:space="preserve">(Supplementary materials. Section </w:t>
      </w:r>
      <w:r w:rsidR="00D4109D">
        <w:rPr>
          <w:rFonts w:ascii="Times New Roman" w:eastAsia="Times New Roman" w:hAnsi="Times New Roman" w:cs="Times New Roman"/>
          <w:color w:val="FF0000"/>
          <w:kern w:val="0"/>
          <w:sz w:val="22"/>
          <w:szCs w:val="22"/>
          <w:shd w:val="clear" w:color="auto" w:fill="FFFFFF"/>
          <w14:ligatures w14:val="none"/>
        </w:rPr>
        <w:t>5</w:t>
      </w:r>
      <w:r w:rsidRPr="0098469E">
        <w:rPr>
          <w:rFonts w:ascii="Times New Roman" w:eastAsia="Times New Roman" w:hAnsi="Times New Roman" w:cs="Times New Roman"/>
          <w:color w:val="FF0000"/>
          <w:kern w:val="0"/>
          <w:sz w:val="22"/>
          <w:szCs w:val="22"/>
          <w:shd w:val="clear" w:color="auto" w:fill="FFFFFF"/>
          <w14:ligatures w14:val="none"/>
        </w:rPr>
        <w:t>. Human intervention for ICA semantic labeling)</w:t>
      </w:r>
    </w:p>
    <w:p w14:paraId="3292413E"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In Figure S4, we provided the workflow for coronary artery semantic labeling using the proposed method.</w:t>
      </w:r>
    </w:p>
    <w:p w14:paraId="2FDDB7C6"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(a) This figure shows the selected ICA frame, which is resized to 512x512.</w:t>
      </w:r>
    </w:p>
    <w:p w14:paraId="67DFEF02"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(b) The binary segmentation result using our FP-U-Net++ with human intervention using our developed software based on LabelMe.</w:t>
      </w:r>
    </w:p>
    <w:p w14:paraId="14E115E4"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(c) The generated coronary artery skeleton using steps 1 to 5 in Supplementary materials, Section 4: ICA-graph generation.</w:t>
      </w:r>
    </w:p>
    <w:p w14:paraId="1A119077"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(d) Generated key points using an edge-linking algorithm, where the red stars indicate the bifurcation points and green plus signs indicate end points.</w:t>
      </w:r>
    </w:p>
    <w:p w14:paraId="2EDFE765"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(e) According to the key points and arterial connectivity, we then switch the nodes and edges, and generate the ICA individual graph. Each blue circle indicates an arterial segment, and the black solid lines indicate the key points which preserve the arterial connectivity.</w:t>
      </w:r>
    </w:p>
    <w:p w14:paraId="5EBCD014"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(f) Graph matching results. We apply the trained HAGMN-UQ to the presented test ICA-generated graph and the template graphs in our dataset, and each arterial segment (node in the individual graph) is assigned with the corresponding categories according to the artery-to-artery mapping.</w:t>
      </w:r>
    </w:p>
    <w:p w14:paraId="0C876690"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(g) Visualization of the arterial segmentation centerline classification.</w:t>
      </w:r>
    </w:p>
    <w:p w14:paraId="417646E1"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(h) We create the mapping between the arterial centerline and the binary mask of the arterial segments. In detail, for each pixel within the arterial centerline, we calculate the perpendicular line and expand the perpendicular line from the arterial centra pixel to the boundaries to find the corresponding pixels which belong to the binary mask.</w:t>
      </w:r>
    </w:p>
    <w:p w14:paraId="7189F1CA" w14:textId="77777777" w:rsidR="007D5805" w:rsidRPr="007D5805"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t>(i) According to the mapping between the centerline of the arterial segment and the arterial mask, and the category of the arterial segment, we assign categorical labels for each pixel belonging to the centerline, so that the semantic segmentation is achieved.</w:t>
      </w:r>
    </w:p>
    <w:p w14:paraId="38ACF3CF" w14:textId="540DBA3C" w:rsidR="007D5805" w:rsidRPr="0098469E" w:rsidRDefault="007D5805" w:rsidP="007D5805">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D5805">
        <w:rPr>
          <w:rFonts w:ascii="Times New Roman" w:eastAsia="Times New Roman" w:hAnsi="Times New Roman" w:cs="Times New Roman"/>
          <w:color w:val="FF0000"/>
          <w:kern w:val="0"/>
          <w:sz w:val="22"/>
          <w:szCs w:val="22"/>
          <w:shd w:val="clear" w:color="auto" w:fill="FFFFFF"/>
          <w14:ligatures w14:val="none"/>
        </w:rPr>
        <w:lastRenderedPageBreak/>
        <w:t>Overall, the only required human intervention is in step (b), where manual modification of the binary mask may be performed if needed.</w:t>
      </w:r>
    </w:p>
    <w:p w14:paraId="4999E37B" w14:textId="77777777" w:rsidR="00FF7C2A" w:rsidRPr="0098469E" w:rsidRDefault="00FF7C2A" w:rsidP="00FF7C2A">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98469E">
        <w:rPr>
          <w:noProof/>
          <w:color w:val="FF0000"/>
        </w:rPr>
        <w:drawing>
          <wp:inline distT="0" distB="0" distL="0" distR="0" wp14:anchorId="70FF9700" wp14:editId="037B269F">
            <wp:extent cx="5943600" cy="5130165"/>
            <wp:effectExtent l="0" t="0" r="0" b="0"/>
            <wp:docPr id="527928940" name="Picture 3"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88098" name="Picture 3" descr="A collage of images of a human bod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130165"/>
                    </a:xfrm>
                    <a:prstGeom prst="rect">
                      <a:avLst/>
                    </a:prstGeom>
                    <a:noFill/>
                    <a:ln>
                      <a:noFill/>
                    </a:ln>
                  </pic:spPr>
                </pic:pic>
              </a:graphicData>
            </a:graphic>
          </wp:inline>
        </w:drawing>
      </w:r>
    </w:p>
    <w:p w14:paraId="2FB8BA21" w14:textId="5A8887D5" w:rsidR="00FF7C2A" w:rsidRPr="0098469E" w:rsidRDefault="00FF7C2A" w:rsidP="00FF7C2A">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F155DB">
        <w:rPr>
          <w:rFonts w:ascii="Times New Roman" w:hAnsi="Times New Roman" w:cs="Times New Roman"/>
          <w:b/>
          <w:bCs/>
          <w:color w:val="FF0000"/>
          <w:kern w:val="0"/>
          <w:sz w:val="22"/>
          <w:szCs w:val="22"/>
          <w:shd w:val="clear" w:color="auto" w:fill="FFFFFF"/>
          <w:lang w:eastAsia="zh-CN"/>
          <w14:ligatures w14:val="none"/>
        </w:rPr>
        <w:t>Figure S</w:t>
      </w:r>
      <w:r w:rsidR="00D4109D" w:rsidRPr="00F155DB">
        <w:rPr>
          <w:rFonts w:ascii="Times New Roman" w:hAnsi="Times New Roman" w:cs="Times New Roman"/>
          <w:b/>
          <w:bCs/>
          <w:color w:val="FF0000"/>
          <w:kern w:val="0"/>
          <w:sz w:val="22"/>
          <w:szCs w:val="22"/>
          <w:shd w:val="clear" w:color="auto" w:fill="FFFFFF"/>
          <w:lang w:eastAsia="zh-CN"/>
          <w14:ligatures w14:val="none"/>
        </w:rPr>
        <w:t>4</w:t>
      </w:r>
      <w:r w:rsidRPr="0098469E">
        <w:rPr>
          <w:rFonts w:ascii="Times New Roman" w:hAnsi="Times New Roman" w:cs="Times New Roman"/>
          <w:color w:val="FF0000"/>
          <w:kern w:val="0"/>
          <w:sz w:val="22"/>
          <w:szCs w:val="22"/>
          <w:shd w:val="clear" w:color="auto" w:fill="FFFFFF"/>
          <w:lang w:eastAsia="zh-CN"/>
          <w14:ligatures w14:val="none"/>
        </w:rPr>
        <w:t>. Workflow for coronary artery semantic labeling using HAGMN-UQ</w:t>
      </w:r>
    </w:p>
    <w:p w14:paraId="2A9299C4" w14:textId="77777777" w:rsidR="00FF7C2A" w:rsidRDefault="00FF7C2A" w:rsidP="00D84F0B">
      <w:pPr>
        <w:spacing w:before="120" w:after="120"/>
        <w:jc w:val="both"/>
        <w:rPr>
          <w:rFonts w:ascii="Times New Roman" w:eastAsia="Times New Roman" w:hAnsi="Times New Roman" w:cs="Times New Roman"/>
          <w:color w:val="000033"/>
          <w:kern w:val="0"/>
          <w:sz w:val="22"/>
          <w:szCs w:val="22"/>
          <w14:ligatures w14:val="none"/>
        </w:rPr>
      </w:pPr>
    </w:p>
    <w:p w14:paraId="16542EF0" w14:textId="7413392D" w:rsidR="003331ED"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2. I think the graphs shown in Fig. 2 are not consistent with the mathematical formulations presented in Section 3; they confuse me and hinder my fully understanding of the proposed method. For example, the authors only annotate 2 hyperedges for each graph, but from the definition 3-uniformed hypergraphs, there should be 3 hyperedges for each graph. In addition, the colors on the hyper association graph also confuse me as I cannot infer what they represent.</w:t>
      </w:r>
    </w:p>
    <w:p w14:paraId="71A8EC99" w14:textId="78CF1E13" w:rsidR="00203FBC" w:rsidRPr="002568FF" w:rsidRDefault="00C31FD4" w:rsidP="00D84F0B">
      <w:pPr>
        <w:spacing w:before="120" w:after="120"/>
        <w:jc w:val="both"/>
        <w:rPr>
          <w:rFonts w:ascii="Times New Roman" w:hAnsi="Times New Roman" w:cs="Times New Roman"/>
          <w:color w:val="0070C0"/>
          <w:sz w:val="22"/>
          <w:szCs w:val="22"/>
        </w:rPr>
      </w:pPr>
      <w:r w:rsidRPr="002568FF">
        <w:rPr>
          <w:rFonts w:ascii="Times New Roman" w:eastAsia="Times New Roman" w:hAnsi="Times New Roman" w:cs="Times New Roman"/>
          <w:color w:val="0070C0"/>
          <w:kern w:val="0"/>
          <w:sz w:val="22"/>
          <w:szCs w:val="22"/>
          <w:shd w:val="clear" w:color="auto" w:fill="FFFFFF"/>
          <w14:ligatures w14:val="none"/>
        </w:rPr>
        <w:t>A:</w:t>
      </w:r>
      <w:r w:rsidR="00732CA4" w:rsidRPr="002568FF">
        <w:rPr>
          <w:rFonts w:ascii="Times New Roman" w:eastAsia="Times New Roman" w:hAnsi="Times New Roman" w:cs="Times New Roman"/>
          <w:color w:val="0070C0"/>
          <w:kern w:val="0"/>
          <w:sz w:val="22"/>
          <w:szCs w:val="22"/>
          <w:shd w:val="clear" w:color="auto" w:fill="FFFFFF"/>
          <w14:ligatures w14:val="none"/>
        </w:rPr>
        <w:t xml:space="preserve"> Sorry for the confusion. </w:t>
      </w:r>
      <w:r w:rsidR="00452151" w:rsidRPr="002568FF">
        <w:rPr>
          <w:rFonts w:ascii="Times New Roman" w:eastAsia="Times New Roman" w:hAnsi="Times New Roman" w:cs="Times New Roman"/>
          <w:color w:val="0070C0"/>
          <w:kern w:val="0"/>
          <w:sz w:val="22"/>
          <w:szCs w:val="22"/>
          <w:shd w:val="clear" w:color="auto" w:fill="FFFFFF"/>
          <w14:ligatures w14:val="none"/>
        </w:rPr>
        <w:t>In the</w:t>
      </w:r>
      <w:r w:rsidR="00732CA4" w:rsidRPr="002568FF">
        <w:rPr>
          <w:rFonts w:ascii="Times New Roman" w:eastAsia="Times New Roman" w:hAnsi="Times New Roman" w:cs="Times New Roman"/>
          <w:color w:val="0070C0"/>
          <w:kern w:val="0"/>
          <w:sz w:val="22"/>
          <w:szCs w:val="22"/>
          <w:shd w:val="clear" w:color="auto" w:fill="FFFFFF"/>
          <w14:ligatures w14:val="none"/>
        </w:rPr>
        <w:t xml:space="preserve"> 3-uniformed hypergraphs</w:t>
      </w:r>
      <w:r w:rsidR="00452151" w:rsidRPr="002568FF">
        <w:rPr>
          <w:rFonts w:ascii="Times New Roman" w:hAnsi="Times New Roman" w:cs="Times New Roman"/>
          <w:color w:val="0070C0"/>
          <w:sz w:val="22"/>
          <w:szCs w:val="22"/>
        </w:rPr>
        <w:t>, each hyperedge contains three nodes</w:t>
      </w:r>
      <w:r w:rsidR="00B07571" w:rsidRPr="002568FF">
        <w:rPr>
          <w:rFonts w:ascii="Times New Roman" w:hAnsi="Times New Roman" w:cs="Times New Roman"/>
          <w:color w:val="0070C0"/>
          <w:sz w:val="22"/>
          <w:szCs w:val="22"/>
        </w:rPr>
        <w:t>, rather than three edges in each graph.</w:t>
      </w:r>
      <w:r w:rsidR="009E1314" w:rsidRPr="002568FF">
        <w:rPr>
          <w:rFonts w:ascii="Times New Roman" w:hAnsi="Times New Roman" w:cs="Times New Roman"/>
          <w:color w:val="0070C0"/>
          <w:sz w:val="22"/>
          <w:szCs w:val="22"/>
        </w:rPr>
        <w:t xml:space="preserve"> </w:t>
      </w:r>
      <w:r w:rsidR="006D0201" w:rsidRPr="002568FF">
        <w:rPr>
          <w:rFonts w:ascii="Times New Roman" w:hAnsi="Times New Roman" w:cs="Times New Roman"/>
          <w:color w:val="0070C0"/>
          <w:sz w:val="22"/>
          <w:szCs w:val="22"/>
        </w:rPr>
        <w:t xml:space="preserve">For the hyperedge construction in an individual hypergraph, we add a hyperedge if node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i</m:t>
            </m:r>
          </m:sub>
        </m:sSub>
      </m:oMath>
      <w:r w:rsidR="006D0201" w:rsidRPr="002568FF">
        <w:rPr>
          <w:rFonts w:ascii="Times New Roman" w:hAnsi="Times New Roman" w:cs="Times New Roman"/>
          <w:color w:val="0070C0"/>
          <w:sz w:val="22"/>
          <w:szCs w:val="22"/>
        </w:rPr>
        <w:t xml:space="preserv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j</m:t>
            </m:r>
          </m:sub>
        </m:sSub>
      </m:oMath>
      <w:r w:rsidR="006D0201" w:rsidRPr="002568FF">
        <w:rPr>
          <w:rFonts w:ascii="Times New Roman" w:hAnsi="Times New Roman" w:cs="Times New Roman"/>
          <w:color w:val="0070C0"/>
          <w:sz w:val="22"/>
          <w:szCs w:val="22"/>
        </w:rPr>
        <w:t xml:space="preserve"> and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V</m:t>
            </m:r>
          </m:e>
          <m:sub>
            <m:r>
              <w:rPr>
                <w:rFonts w:ascii="Cambria Math" w:hAnsi="Cambria Math" w:cs="Times New Roman"/>
                <w:color w:val="0070C0"/>
                <w:sz w:val="22"/>
                <w:szCs w:val="22"/>
              </w:rPr>
              <m:t>k</m:t>
            </m:r>
          </m:sub>
        </m:sSub>
      </m:oMath>
      <w:r w:rsidR="006D0201" w:rsidRPr="002568FF">
        <w:rPr>
          <w:rFonts w:ascii="Times New Roman" w:hAnsi="Times New Roman" w:cs="Times New Roman"/>
          <w:color w:val="0070C0"/>
          <w:sz w:val="22"/>
          <w:szCs w:val="22"/>
        </w:rPr>
        <w:t xml:space="preserve"> are adjacent nodes and physically connected with each other. </w:t>
      </w:r>
      <w:r w:rsidR="00337297" w:rsidRPr="002568FF">
        <w:rPr>
          <w:rFonts w:ascii="Times New Roman" w:hAnsi="Times New Roman" w:cs="Times New Roman"/>
          <w:color w:val="0070C0"/>
          <w:sz w:val="22"/>
          <w:szCs w:val="22"/>
        </w:rPr>
        <w:t xml:space="preserve">For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337297" w:rsidRPr="002568FF">
        <w:rPr>
          <w:rFonts w:ascii="Times New Roman" w:hAnsi="Times New Roman" w:cs="Times New Roman"/>
          <w:color w:val="0070C0"/>
          <w:sz w:val="22"/>
          <w:szCs w:val="22"/>
        </w:rPr>
        <w:t xml:space="preserve"> i</w:t>
      </w:r>
      <w:r w:rsidR="009E1314" w:rsidRPr="002568FF">
        <w:rPr>
          <w:rFonts w:ascii="Times New Roman" w:hAnsi="Times New Roman" w:cs="Times New Roman"/>
          <w:color w:val="0070C0"/>
          <w:sz w:val="22"/>
          <w:szCs w:val="22"/>
        </w:rPr>
        <w:t xml:space="preserve">n Fig. 2 </w:t>
      </w:r>
      <w:r w:rsidR="00013D68" w:rsidRPr="002568FF">
        <w:rPr>
          <w:rFonts w:ascii="Times New Roman" w:hAnsi="Times New Roman" w:cs="Times New Roman"/>
          <w:color w:val="0070C0"/>
          <w:sz w:val="22"/>
          <w:szCs w:val="22"/>
        </w:rPr>
        <w:t>(a)</w:t>
      </w:r>
      <w:r w:rsidR="00337297" w:rsidRPr="002568FF">
        <w:rPr>
          <w:rFonts w:ascii="Times New Roman" w:hAnsi="Times New Roman" w:cs="Times New Roman"/>
          <w:color w:val="0070C0"/>
          <w:sz w:val="22"/>
          <w:szCs w:val="22"/>
        </w:rPr>
        <w:t>, it is a pseudo graph contains 5 nodes. According to the connectivity</w:t>
      </w:r>
      <w:r w:rsidR="00794583" w:rsidRPr="002568FF">
        <w:rPr>
          <w:rFonts w:ascii="Times New Roman" w:hAnsi="Times New Roman" w:cs="Times New Roman"/>
          <w:color w:val="0070C0"/>
          <w:sz w:val="22"/>
          <w:szCs w:val="22"/>
        </w:rPr>
        <w:t xml:space="preserve"> and the hyperedge generation rule, there are only two 3-uniformed hyperedges </w:t>
      </w:r>
      <w:r w:rsidR="00062EDF" w:rsidRPr="002568FF">
        <w:rPr>
          <w:rFonts w:ascii="Times New Roman" w:hAnsi="Times New Roman" w:cs="Times New Roman"/>
          <w:color w:val="0070C0"/>
          <w:sz w:val="22"/>
          <w:szCs w:val="22"/>
        </w:rPr>
        <w:t>satisfy</w:t>
      </w:r>
      <w:r w:rsidR="00794583" w:rsidRPr="002568FF">
        <w:rPr>
          <w:rFonts w:ascii="Times New Roman" w:hAnsi="Times New Roman" w:cs="Times New Roman"/>
          <w:color w:val="0070C0"/>
          <w:sz w:val="22"/>
          <w:szCs w:val="22"/>
        </w:rPr>
        <w:t xml:space="preserve"> the rule that the three nodes are adjacent nodes and physically connected with each other.</w:t>
      </w:r>
      <w:r w:rsidR="00203FBC" w:rsidRPr="002568FF">
        <w:rPr>
          <w:rFonts w:ascii="Times New Roman" w:hAnsi="Times New Roman" w:cs="Times New Roman"/>
          <w:color w:val="0070C0"/>
          <w:sz w:val="22"/>
          <w:szCs w:val="22"/>
        </w:rPr>
        <w:t xml:space="preserve"> In our coronary artery semantic labeling task, each node in the individual graph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203FBC" w:rsidRPr="002568FF">
        <w:rPr>
          <w:rFonts w:ascii="Times New Roman" w:hAnsi="Times New Roman" w:cs="Times New Roman"/>
          <w:color w:val="0070C0"/>
          <w:sz w:val="22"/>
          <w:szCs w:val="22"/>
        </w:rPr>
        <w:t xml:space="preserve"> or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00203FBC" w:rsidRPr="002568FF">
        <w:rPr>
          <w:rFonts w:ascii="Times New Roman" w:hAnsi="Times New Roman" w:cs="Times New Roman"/>
          <w:color w:val="0070C0"/>
          <w:sz w:val="22"/>
          <w:szCs w:val="22"/>
        </w:rPr>
        <w:t xml:space="preserve"> in Fig. 2 (a) indicates one coronary arterial </w:t>
      </w:r>
      <w:r w:rsidR="00E049B5" w:rsidRPr="002568FF">
        <w:rPr>
          <w:rFonts w:ascii="Times New Roman" w:hAnsi="Times New Roman" w:cs="Times New Roman"/>
          <w:color w:val="0070C0"/>
          <w:sz w:val="22"/>
          <w:szCs w:val="22"/>
        </w:rPr>
        <w:t>segment</w:t>
      </w:r>
      <w:r w:rsidR="00203FBC" w:rsidRPr="002568FF">
        <w:rPr>
          <w:rFonts w:ascii="Times New Roman" w:hAnsi="Times New Roman" w:cs="Times New Roman"/>
          <w:color w:val="0070C0"/>
          <w:sz w:val="22"/>
          <w:szCs w:val="22"/>
        </w:rPr>
        <w:t xml:space="preserve">, such as LMA, OM1, D1 </w:t>
      </w:r>
      <w:r w:rsidR="00203FBC" w:rsidRPr="002568FF">
        <w:rPr>
          <w:rFonts w:ascii="Times New Roman" w:hAnsi="Times New Roman" w:cs="Times New Roman"/>
          <w:color w:val="0070C0"/>
          <w:sz w:val="22"/>
          <w:szCs w:val="22"/>
        </w:rPr>
        <w:lastRenderedPageBreak/>
        <w:t>and etc.</w:t>
      </w:r>
      <w:r w:rsidR="00441C01" w:rsidRPr="002568FF">
        <w:rPr>
          <w:rFonts w:ascii="Times New Roman" w:hAnsi="Times New Roman" w:cs="Times New Roman"/>
          <w:color w:val="0070C0"/>
          <w:sz w:val="22"/>
          <w:szCs w:val="22"/>
        </w:rPr>
        <w:t xml:space="preserve"> </w:t>
      </w:r>
      <w:r w:rsidR="00D61342" w:rsidRPr="00D61342">
        <w:rPr>
          <w:rFonts w:ascii="Times New Roman" w:hAnsi="Times New Roman" w:cs="Times New Roman"/>
          <w:color w:val="0070C0"/>
          <w:sz w:val="22"/>
          <w:szCs w:val="22"/>
        </w:rPr>
        <w:t>Each hyperedge in the individual graph comprises three nodes, namely three connected arterial segments, such as LMA, LAD1, and LCX1, due to their adjacency.</w:t>
      </w:r>
    </w:p>
    <w:p w14:paraId="5D981A35" w14:textId="5CFE067C" w:rsidR="00794583" w:rsidRPr="002568FF" w:rsidRDefault="00B00456"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568FF">
        <w:rPr>
          <w:rFonts w:ascii="Times New Roman" w:eastAsia="Times New Roman" w:hAnsi="Times New Roman" w:cs="Times New Roman"/>
          <w:color w:val="0070C0"/>
          <w:kern w:val="0"/>
          <w:sz w:val="22"/>
          <w:szCs w:val="22"/>
          <w:shd w:val="clear" w:color="auto" w:fill="FFFFFF"/>
          <w14:ligatures w14:val="none"/>
        </w:rPr>
        <w:t xml:space="preserve">For the association graph, </w:t>
      </w:r>
      <w:r w:rsidRPr="002568FF">
        <w:rPr>
          <w:rFonts w:ascii="Times New Roman" w:hAnsi="Times New Roman" w:cs="Times New Roman"/>
          <w:color w:val="0070C0"/>
          <w:sz w:val="22"/>
          <w:szCs w:val="22"/>
        </w:rPr>
        <w:t>we construct the hyper association graph using the individual hypergraphs and transform the graph matching problem into a vertex binary classification task.</w:t>
      </w:r>
      <w:r w:rsidR="00EF1DE2" w:rsidRPr="002568FF">
        <w:rPr>
          <w:rFonts w:ascii="Times New Roman" w:hAnsi="Times New Roman" w:cs="Times New Roman"/>
          <w:color w:val="0070C0"/>
          <w:sz w:val="22"/>
          <w:szCs w:val="22"/>
        </w:rPr>
        <w:t xml:space="preserve"> Each vertex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H</m:t>
            </m:r>
          </m:sup>
        </m:sSubSup>
      </m:oMath>
      <w:r w:rsidR="00EF1DE2" w:rsidRPr="002568FF">
        <w:rPr>
          <w:rFonts w:ascii="Times New Roman" w:hAnsi="Times New Roman" w:cs="Times New Roman"/>
          <w:color w:val="0070C0"/>
          <w:sz w:val="22"/>
          <w:szCs w:val="22"/>
        </w:rPr>
        <w:t xml:space="preserve">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oMath>
      <w:r w:rsidR="00EF1DE2" w:rsidRPr="002568FF">
        <w:rPr>
          <w:rFonts w:ascii="Times New Roman" w:hAnsi="Times New Roman" w:cs="Times New Roman"/>
          <w:color w:val="0070C0"/>
          <w:sz w:val="22"/>
          <w:szCs w:val="22"/>
        </w:rPr>
        <w:t xml:space="preserve"> combines the two nodes from the two individual hypergraphs.</w:t>
      </w:r>
      <w:r w:rsidR="004C1005" w:rsidRPr="002568FF">
        <w:rPr>
          <w:rFonts w:ascii="Times New Roman" w:hAnsi="Times New Roman" w:cs="Times New Roman"/>
          <w:color w:val="0070C0"/>
          <w:sz w:val="22"/>
          <w:szCs w:val="22"/>
        </w:rPr>
        <w:t xml:space="preserve"> According to the definition, </w:t>
      </w:r>
      <m:oMath>
        <m:sSup>
          <m:sSupPr>
            <m:ctrlPr>
              <w:rPr>
                <w:rFonts w:ascii="Cambria Math" w:hAnsi="Cambria Math" w:cs="Times New Roman"/>
                <w:i/>
                <w:color w:val="0070C0"/>
                <w:sz w:val="22"/>
                <w:szCs w:val="22"/>
              </w:rPr>
            </m:ctrlPr>
          </m:sSupPr>
          <m:e>
            <m:r>
              <m:rPr>
                <m:scr m:val="double-struck"/>
              </m:rPr>
              <w:rPr>
                <w:rFonts w:ascii="Cambria Math" w:hAnsi="Cambria Math" w:cs="Times New Roman"/>
                <w:color w:val="0070C0"/>
                <w:sz w:val="22"/>
                <w:szCs w:val="22"/>
              </w:rPr>
              <m:t>V</m:t>
            </m:r>
          </m:e>
          <m:sup>
            <m:r>
              <w:rPr>
                <w:rFonts w:ascii="Cambria Math" w:hAnsi="Cambria Math" w:cs="Times New Roman"/>
                <w:color w:val="0070C0"/>
                <w:sz w:val="22"/>
                <w:szCs w:val="22"/>
              </w:rPr>
              <m:t>H</m:t>
            </m:r>
          </m:sup>
        </m:sSup>
        <m:r>
          <w:rPr>
            <w:rFonts w:ascii="Cambria Math" w:hAnsi="Cambria Math" w:cs="Times New Roman"/>
            <w:color w:val="0070C0"/>
            <w:sz w:val="22"/>
            <w:szCs w:val="22"/>
          </w:rPr>
          <m:t>={</m:t>
        </m:r>
        <m:d>
          <m:dPr>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1</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1</m:t>
                </m:r>
              </m:sub>
              <m:sup>
                <m:r>
                  <w:rPr>
                    <w:rFonts w:ascii="Cambria Math" w:hAnsi="Cambria Math" w:cs="Times New Roman"/>
                    <w:color w:val="0070C0"/>
                    <w:sz w:val="22"/>
                    <w:szCs w:val="22"/>
                  </w:rPr>
                  <m:t>2</m:t>
                </m:r>
              </m:sup>
            </m:sSubSup>
          </m:e>
        </m:d>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1</m:t>
                </m:r>
              </m:sub>
            </m:sSub>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n</m:t>
                </m:r>
              </m:e>
              <m:sub>
                <m:r>
                  <w:rPr>
                    <w:rFonts w:ascii="Cambria Math" w:hAnsi="Cambria Math" w:cs="Times New Roman"/>
                    <w:color w:val="0070C0"/>
                    <w:sz w:val="22"/>
                    <w:szCs w:val="22"/>
                  </w:rPr>
                  <m:t>2</m:t>
                </m:r>
              </m:sub>
            </m:sSub>
          </m:sub>
          <m:sup>
            <m:r>
              <w:rPr>
                <w:rFonts w:ascii="Cambria Math" w:hAnsi="Cambria Math" w:cs="Times New Roman"/>
                <w:color w:val="0070C0"/>
                <w:sz w:val="22"/>
                <w:szCs w:val="22"/>
              </w:rPr>
              <m:t>2</m:t>
            </m:r>
          </m:sup>
        </m:sSubSup>
        <m:r>
          <w:rPr>
            <w:rFonts w:ascii="Cambria Math" w:hAnsi="Cambria Math" w:cs="Times New Roman"/>
            <w:color w:val="0070C0"/>
            <w:sz w:val="22"/>
            <w:szCs w:val="22"/>
          </w:rPr>
          <m:t>)}</m:t>
        </m:r>
      </m:oMath>
      <w:r w:rsidR="004C1005" w:rsidRPr="002568FF">
        <w:rPr>
          <w:rFonts w:ascii="Times New Roman" w:hAnsi="Times New Roman" w:cs="Times New Roman"/>
          <w:color w:val="0070C0"/>
          <w:sz w:val="22"/>
          <w:szCs w:val="22"/>
        </w:rPr>
        <w:t xml:space="preserve">, where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1</m:t>
            </m:r>
          </m:sup>
        </m:sSubSup>
      </m:oMath>
      <w:r w:rsidR="004C1005" w:rsidRPr="002568FF">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a</m:t>
            </m:r>
          </m:sub>
          <m:sup>
            <m:r>
              <w:rPr>
                <w:rFonts w:ascii="Cambria Math" w:hAnsi="Cambria Math" w:cs="Times New Roman"/>
                <w:color w:val="0070C0"/>
                <w:sz w:val="22"/>
                <w:szCs w:val="22"/>
              </w:rPr>
              <m:t>2</m:t>
            </m:r>
          </m:sup>
        </m:sSubSup>
      </m:oMath>
      <w:r w:rsidR="004C1005" w:rsidRPr="002568FF">
        <w:rPr>
          <w:rFonts w:ascii="Times New Roman" w:hAnsi="Times New Roman" w:cs="Times New Roman"/>
          <w:color w:val="0070C0"/>
          <w:sz w:val="22"/>
          <w:szCs w:val="22"/>
        </w:rPr>
        <w:t xml:space="preserve"> are nodes from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4C1005" w:rsidRPr="002568FF">
        <w:rPr>
          <w:rFonts w:ascii="Times New Roman" w:hAnsi="Times New Roman" w:cs="Times New Roman"/>
          <w:color w:val="0070C0"/>
          <w:sz w:val="22"/>
          <w:szCs w:val="22"/>
        </w:rPr>
        <w:t xml:space="preserve"> and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004C1005" w:rsidRPr="002568FF">
        <w:rPr>
          <w:rFonts w:ascii="Times New Roman" w:hAnsi="Times New Roman" w:cs="Times New Roman"/>
          <w:color w:val="0070C0"/>
          <w:sz w:val="22"/>
          <w:szCs w:val="22"/>
        </w:rPr>
        <w:t>, respectively.</w:t>
      </w:r>
      <w:r w:rsidR="002D1E10" w:rsidRPr="002568FF">
        <w:rPr>
          <w:rFonts w:ascii="Times New Roman" w:hAnsi="Times New Roman" w:cs="Times New Roman"/>
          <w:color w:val="0070C0"/>
          <w:sz w:val="22"/>
          <w:szCs w:val="22"/>
        </w:rPr>
        <w:t xml:space="preserve"> If the nodes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1</m:t>
            </m:r>
          </m:sup>
        </m:sSubSup>
      </m:oMath>
      <w:r w:rsidR="002D1E10" w:rsidRPr="002568FF">
        <w:rPr>
          <w:rFonts w:ascii="Times New Roman" w:hAnsi="Times New Roman" w:cs="Times New Roman"/>
          <w:color w:val="0070C0"/>
          <w:sz w:val="22"/>
          <w:szCs w:val="22"/>
        </w:rPr>
        <w:t xml:space="preserv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j</m:t>
            </m:r>
          </m:sub>
          <m:sup>
            <m:r>
              <w:rPr>
                <w:rFonts w:ascii="Cambria Math" w:hAnsi="Cambria Math" w:cs="Times New Roman"/>
                <w:color w:val="0070C0"/>
                <w:sz w:val="22"/>
                <w:szCs w:val="22"/>
              </w:rPr>
              <m:t>1</m:t>
            </m:r>
          </m:sup>
        </m:sSubSup>
      </m:oMath>
      <w:r w:rsidR="002D1E10" w:rsidRPr="002568FF">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k</m:t>
            </m:r>
          </m:sub>
          <m:sup>
            <m:r>
              <w:rPr>
                <w:rFonts w:ascii="Cambria Math" w:hAnsi="Cambria Math" w:cs="Times New Roman"/>
                <w:color w:val="0070C0"/>
                <w:sz w:val="22"/>
                <w:szCs w:val="22"/>
              </w:rPr>
              <m:t>1</m:t>
            </m:r>
          </m:sup>
        </m:sSubSup>
      </m:oMath>
      <w:r w:rsidR="002D1E10" w:rsidRPr="002568FF">
        <w:rPr>
          <w:rFonts w:ascii="Times New Roman" w:hAnsi="Times New Roman" w:cs="Times New Roman"/>
          <w:color w:val="0070C0"/>
          <w:sz w:val="22"/>
          <w:szCs w:val="22"/>
        </w:rPr>
        <w:t xml:space="preserve"> from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2D1E10" w:rsidRPr="002568FF">
        <w:rPr>
          <w:rFonts w:ascii="Times New Roman" w:hAnsi="Times New Roman" w:cs="Times New Roman"/>
          <w:color w:val="0070C0"/>
          <w:sz w:val="22"/>
          <w:szCs w:val="22"/>
        </w:rPr>
        <w:t xml:space="preserve"> are connected, and the nodes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a</m:t>
            </m:r>
          </m:sub>
          <m:sup>
            <m:r>
              <w:rPr>
                <w:rFonts w:ascii="Cambria Math" w:hAnsi="Cambria Math" w:cs="Times New Roman"/>
                <w:color w:val="0070C0"/>
                <w:sz w:val="22"/>
                <w:szCs w:val="22"/>
              </w:rPr>
              <m:t>2</m:t>
            </m:r>
          </m:sup>
        </m:sSubSup>
      </m:oMath>
      <w:r w:rsidR="002D1E10" w:rsidRPr="002568FF">
        <w:rPr>
          <w:rFonts w:ascii="Times New Roman" w:hAnsi="Times New Roman" w:cs="Times New Roman"/>
          <w:color w:val="0070C0"/>
          <w:sz w:val="22"/>
          <w:szCs w:val="22"/>
        </w:rPr>
        <w:t xml:space="preserve">,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b</m:t>
            </m:r>
          </m:sub>
          <m:sup>
            <m:r>
              <w:rPr>
                <w:rFonts w:ascii="Cambria Math" w:hAnsi="Cambria Math" w:cs="Times New Roman"/>
                <w:color w:val="0070C0"/>
                <w:sz w:val="22"/>
                <w:szCs w:val="22"/>
              </w:rPr>
              <m:t>2</m:t>
            </m:r>
          </m:sup>
        </m:sSubSup>
      </m:oMath>
      <w:r w:rsidR="002D1E10" w:rsidRPr="002568FF">
        <w:rPr>
          <w:rFonts w:ascii="Times New Roman" w:hAnsi="Times New Roman" w:cs="Times New Roman"/>
          <w:color w:val="0070C0"/>
          <w:sz w:val="22"/>
          <w:szCs w:val="22"/>
        </w:rPr>
        <w:t xml:space="preserve"> and </w:t>
      </w:r>
      <m:oMath>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c</m:t>
            </m:r>
          </m:sub>
          <m:sup>
            <m:r>
              <w:rPr>
                <w:rFonts w:ascii="Cambria Math" w:hAnsi="Cambria Math" w:cs="Times New Roman"/>
                <w:color w:val="0070C0"/>
                <w:sz w:val="22"/>
                <w:szCs w:val="22"/>
              </w:rPr>
              <m:t>2</m:t>
            </m:r>
          </m:sup>
        </m:sSubSup>
      </m:oMath>
      <w:r w:rsidR="002D1E10" w:rsidRPr="002568FF">
        <w:rPr>
          <w:rFonts w:ascii="Times New Roman" w:hAnsi="Times New Roman" w:cs="Times New Roman"/>
          <w:color w:val="0070C0"/>
          <w:sz w:val="22"/>
          <w:szCs w:val="22"/>
        </w:rPr>
        <w:t xml:space="preserve"> from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002D1E10" w:rsidRPr="002568FF">
        <w:rPr>
          <w:rFonts w:ascii="Times New Roman" w:hAnsi="Times New Roman" w:cs="Times New Roman"/>
          <w:color w:val="0070C0"/>
          <w:sz w:val="22"/>
          <w:szCs w:val="22"/>
        </w:rPr>
        <w:t xml:space="preserve"> are connected, then a hyperedge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oMath>
      <w:r w:rsidR="002D1E10" w:rsidRPr="002568FF">
        <w:rPr>
          <w:rFonts w:ascii="Times New Roman" w:hAnsi="Times New Roman" w:cs="Times New Roman"/>
          <w:color w:val="0070C0"/>
          <w:sz w:val="22"/>
          <w:szCs w:val="22"/>
        </w:rPr>
        <w:t xml:space="preserve"> is constructed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H</m:t>
            </m:r>
          </m:sup>
        </m:sSup>
      </m:oMath>
      <w:r w:rsidR="002D1E10" w:rsidRPr="002568FF">
        <w:rPr>
          <w:rFonts w:ascii="Times New Roman" w:hAnsi="Times New Roman" w:cs="Times New Roman"/>
          <w:color w:val="0070C0"/>
          <w:sz w:val="22"/>
          <w:szCs w:val="22"/>
        </w:rPr>
        <w:t xml:space="preserve">, where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E</m:t>
            </m:r>
          </m:e>
          <m:sub>
            <m:r>
              <w:rPr>
                <w:rFonts w:ascii="Cambria Math" w:hAnsi="Cambria Math" w:cs="Times New Roman"/>
                <w:color w:val="0070C0"/>
                <w:sz w:val="22"/>
                <w:szCs w:val="22"/>
              </w:rPr>
              <m:t>ijk,abc</m:t>
            </m:r>
          </m:sub>
        </m:sSub>
        <m:r>
          <w:rPr>
            <w:rFonts w:ascii="Cambria Math" w:hAnsi="Cambria Math" w:cs="Times New Roman"/>
            <w:color w:val="0070C0"/>
            <w:sz w:val="22"/>
            <w:szCs w:val="22"/>
          </w:rPr>
          <m:t>=</m:t>
        </m:r>
        <m:d>
          <m:dPr>
            <m:begChr m:val="{"/>
            <m:endChr m:val="}"/>
            <m:ctrlPr>
              <w:rPr>
                <w:rFonts w:ascii="Cambria Math" w:hAnsi="Cambria Math" w:cs="Times New Roman"/>
                <w:i/>
                <w:color w:val="0070C0"/>
                <w:sz w:val="22"/>
                <w:szCs w:val="22"/>
              </w:rPr>
            </m:ctrlPr>
          </m:dPr>
          <m:e>
            <m:d>
              <m:dPr>
                <m:ctrlPr>
                  <w:rPr>
                    <w:rFonts w:ascii="Cambria Math" w:hAnsi="Cambria Math" w:cs="Times New Roman"/>
                    <w:i/>
                    <w:color w:val="0070C0"/>
                    <w:sz w:val="22"/>
                    <w:szCs w:val="22"/>
                  </w:rPr>
                </m:ctrlPr>
              </m:dPr>
              <m:e>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i</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j</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k</m:t>
                    </m:r>
                  </m:sub>
                  <m:sup>
                    <m:r>
                      <w:rPr>
                        <w:rFonts w:ascii="Cambria Math" w:hAnsi="Cambria Math" w:cs="Times New Roman"/>
                        <w:color w:val="0070C0"/>
                        <w:sz w:val="22"/>
                        <w:szCs w:val="22"/>
                      </w:rPr>
                      <m:t>1</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a</m:t>
                    </m:r>
                  </m:sub>
                  <m:sup>
                    <m:r>
                      <w:rPr>
                        <w:rFonts w:ascii="Cambria Math" w:hAnsi="Cambria Math" w:cs="Times New Roman"/>
                        <w:color w:val="0070C0"/>
                        <w:sz w:val="22"/>
                        <w:szCs w:val="22"/>
                      </w:rPr>
                      <m:t>2</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b</m:t>
                    </m:r>
                  </m:sub>
                  <m:sup>
                    <m:r>
                      <w:rPr>
                        <w:rFonts w:ascii="Cambria Math" w:hAnsi="Cambria Math" w:cs="Times New Roman"/>
                        <w:color w:val="0070C0"/>
                        <w:sz w:val="22"/>
                        <w:szCs w:val="22"/>
                      </w:rPr>
                      <m:t>2</m:t>
                    </m:r>
                  </m:sup>
                </m:sSubSup>
                <m:r>
                  <w:rPr>
                    <w:rFonts w:ascii="Cambria Math" w:hAnsi="Cambria Math" w:cs="Times New Roman"/>
                    <w:color w:val="0070C0"/>
                    <w:sz w:val="22"/>
                    <w:szCs w:val="22"/>
                  </w:rPr>
                  <m:t>,</m:t>
                </m:r>
                <m:sSubSup>
                  <m:sSubSupPr>
                    <m:ctrlPr>
                      <w:rPr>
                        <w:rFonts w:ascii="Cambria Math" w:hAnsi="Cambria Math" w:cs="Times New Roman"/>
                        <w:i/>
                        <w:color w:val="0070C0"/>
                        <w:sz w:val="22"/>
                        <w:szCs w:val="22"/>
                      </w:rPr>
                    </m:ctrlPr>
                  </m:sSubSupPr>
                  <m:e>
                    <m:r>
                      <w:rPr>
                        <w:rFonts w:ascii="Cambria Math" w:hAnsi="Cambria Math" w:cs="Times New Roman"/>
                        <w:color w:val="0070C0"/>
                        <w:sz w:val="22"/>
                        <w:szCs w:val="22"/>
                      </w:rPr>
                      <m:t>V</m:t>
                    </m:r>
                  </m:e>
                  <m:sub>
                    <m:r>
                      <w:rPr>
                        <w:rFonts w:ascii="Cambria Math" w:hAnsi="Cambria Math" w:cs="Times New Roman"/>
                        <w:color w:val="0070C0"/>
                        <w:sz w:val="22"/>
                        <w:szCs w:val="22"/>
                      </w:rPr>
                      <m:t>c</m:t>
                    </m:r>
                  </m:sub>
                  <m:sup>
                    <m:r>
                      <w:rPr>
                        <w:rFonts w:ascii="Cambria Math" w:hAnsi="Cambria Math" w:cs="Times New Roman"/>
                        <w:color w:val="0070C0"/>
                        <w:sz w:val="22"/>
                        <w:szCs w:val="22"/>
                      </w:rPr>
                      <m:t>2</m:t>
                    </m:r>
                  </m:sup>
                </m:sSubSup>
              </m:e>
            </m:d>
          </m:e>
        </m:d>
      </m:oMath>
      <w:r w:rsidR="002D1E10" w:rsidRPr="002568FF">
        <w:rPr>
          <w:rFonts w:ascii="Times New Roman" w:hAnsi="Times New Roman" w:cs="Times New Roman"/>
          <w:color w:val="0070C0"/>
          <w:sz w:val="22"/>
          <w:szCs w:val="22"/>
        </w:rPr>
        <w:t xml:space="preserve">. Thus, </w:t>
      </w:r>
      <w:r w:rsidR="00203FBC" w:rsidRPr="002568FF">
        <w:rPr>
          <w:rFonts w:ascii="Times New Roman" w:hAnsi="Times New Roman" w:cs="Times New Roman"/>
          <w:color w:val="0070C0"/>
          <w:sz w:val="22"/>
          <w:szCs w:val="22"/>
        </w:rPr>
        <w:t>each</w:t>
      </w:r>
      <w:r w:rsidR="002D1E10" w:rsidRPr="002568FF">
        <w:rPr>
          <w:rFonts w:ascii="Times New Roman" w:hAnsi="Times New Roman" w:cs="Times New Roman"/>
          <w:color w:val="0070C0"/>
          <w:sz w:val="22"/>
          <w:szCs w:val="22"/>
        </w:rPr>
        <w:t xml:space="preserve"> color</w:t>
      </w:r>
      <w:r w:rsidR="00203FBC" w:rsidRPr="002568FF">
        <w:rPr>
          <w:rFonts w:ascii="Times New Roman" w:hAnsi="Times New Roman" w:cs="Times New Roman"/>
          <w:color w:val="0070C0"/>
          <w:sz w:val="22"/>
          <w:szCs w:val="22"/>
        </w:rPr>
        <w:t>ed area</w:t>
      </w:r>
      <w:r w:rsidR="002D1E10" w:rsidRPr="002568FF">
        <w:rPr>
          <w:rFonts w:ascii="Times New Roman" w:hAnsi="Times New Roman" w:cs="Times New Roman"/>
          <w:color w:val="0070C0"/>
          <w:sz w:val="22"/>
          <w:szCs w:val="22"/>
        </w:rPr>
        <w:t xml:space="preserve"> in Fig. 2 (</w:t>
      </w:r>
      <w:r w:rsidR="00203FBC" w:rsidRPr="002568FF">
        <w:rPr>
          <w:rFonts w:ascii="Times New Roman" w:hAnsi="Times New Roman" w:cs="Times New Roman"/>
          <w:color w:val="0070C0"/>
          <w:sz w:val="22"/>
          <w:szCs w:val="22"/>
        </w:rPr>
        <w:t>b</w:t>
      </w:r>
      <w:r w:rsidR="002D1E10" w:rsidRPr="002568FF">
        <w:rPr>
          <w:rFonts w:ascii="Times New Roman" w:hAnsi="Times New Roman" w:cs="Times New Roman"/>
          <w:color w:val="0070C0"/>
          <w:sz w:val="22"/>
          <w:szCs w:val="22"/>
        </w:rPr>
        <w:t>)</w:t>
      </w:r>
      <w:r w:rsidR="00203FBC" w:rsidRPr="002568FF">
        <w:rPr>
          <w:rFonts w:ascii="Times New Roman" w:hAnsi="Times New Roman" w:cs="Times New Roman"/>
          <w:color w:val="0070C0"/>
          <w:sz w:val="22"/>
          <w:szCs w:val="22"/>
        </w:rPr>
        <w:t xml:space="preserve"> represents a hyperedge in the association graph, which is derived by 3 connected </w:t>
      </w:r>
      <w:r w:rsidR="00C75A03">
        <w:rPr>
          <w:rFonts w:ascii="Times New Roman" w:hAnsi="Times New Roman" w:cs="Times New Roman"/>
          <w:color w:val="0070C0"/>
          <w:sz w:val="22"/>
          <w:szCs w:val="22"/>
        </w:rPr>
        <w:t>arterial segments</w:t>
      </w:r>
      <w:r w:rsidR="00203FBC" w:rsidRPr="002568FF">
        <w:rPr>
          <w:rFonts w:ascii="Times New Roman" w:hAnsi="Times New Roman" w:cs="Times New Roman"/>
          <w:color w:val="0070C0"/>
          <w:sz w:val="22"/>
          <w:szCs w:val="22"/>
        </w:rPr>
        <w:t xml:space="preserve"> 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203FBC" w:rsidRPr="002568FF">
        <w:rPr>
          <w:rFonts w:ascii="Times New Roman" w:hAnsi="Times New Roman" w:cs="Times New Roman"/>
          <w:color w:val="0070C0"/>
          <w:sz w:val="22"/>
          <w:szCs w:val="22"/>
        </w:rPr>
        <w:t xml:space="preserve"> and another 3 connected </w:t>
      </w:r>
      <w:r w:rsidR="00C75A03">
        <w:rPr>
          <w:rFonts w:ascii="Times New Roman" w:hAnsi="Times New Roman" w:cs="Times New Roman"/>
          <w:color w:val="0070C0"/>
          <w:sz w:val="22"/>
          <w:szCs w:val="22"/>
        </w:rPr>
        <w:t>arterial segments</w:t>
      </w:r>
      <w:r w:rsidR="00C75A03" w:rsidRPr="002568FF">
        <w:rPr>
          <w:rFonts w:ascii="Times New Roman" w:hAnsi="Times New Roman" w:cs="Times New Roman"/>
          <w:color w:val="0070C0"/>
          <w:sz w:val="22"/>
          <w:szCs w:val="22"/>
        </w:rPr>
        <w:t xml:space="preserve"> </w:t>
      </w:r>
      <w:r w:rsidR="00203FBC" w:rsidRPr="002568FF">
        <w:rPr>
          <w:rFonts w:ascii="Times New Roman" w:hAnsi="Times New Roman" w:cs="Times New Roman"/>
          <w:color w:val="0070C0"/>
          <w:sz w:val="22"/>
          <w:szCs w:val="22"/>
        </w:rPr>
        <w:t xml:space="preserve">in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00203FBC" w:rsidRPr="002568FF">
        <w:rPr>
          <w:rFonts w:ascii="Times New Roman" w:hAnsi="Times New Roman" w:cs="Times New Roman"/>
          <w:color w:val="0070C0"/>
          <w:sz w:val="22"/>
          <w:szCs w:val="22"/>
        </w:rPr>
        <w:t xml:space="preserve">. </w:t>
      </w:r>
      <w:r w:rsidR="001E7AD8" w:rsidRPr="002568FF">
        <w:rPr>
          <w:rFonts w:ascii="Times New Roman" w:hAnsi="Times New Roman" w:cs="Times New Roman"/>
          <w:color w:val="0070C0"/>
          <w:sz w:val="22"/>
          <w:szCs w:val="22"/>
        </w:rPr>
        <w:t>In the coronary arterial semantic labeling task, each hyperedge in the hyper association graph contains the features of 6 coronary arterial segments from two different vascular trees.</w:t>
      </w:r>
    </w:p>
    <w:p w14:paraId="63414D5B" w14:textId="1DE8BFF0" w:rsidR="00C31FD4" w:rsidRPr="00B95B77" w:rsidRDefault="001E7AD8"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2568FF">
        <w:rPr>
          <w:rFonts w:ascii="Times New Roman" w:eastAsia="Times New Roman" w:hAnsi="Times New Roman" w:cs="Times New Roman"/>
          <w:color w:val="0070C0"/>
          <w:kern w:val="0"/>
          <w:sz w:val="22"/>
          <w:szCs w:val="22"/>
          <w:shd w:val="clear" w:color="auto" w:fill="FFFFFF"/>
          <w14:ligatures w14:val="none"/>
        </w:rPr>
        <w:t xml:space="preserve">We added more details </w:t>
      </w:r>
      <w:r w:rsidR="009C70A8" w:rsidRPr="002568FF">
        <w:rPr>
          <w:rFonts w:ascii="Times New Roman" w:eastAsia="Times New Roman" w:hAnsi="Times New Roman" w:cs="Times New Roman"/>
          <w:color w:val="0070C0"/>
          <w:kern w:val="0"/>
          <w:sz w:val="22"/>
          <w:szCs w:val="22"/>
          <w:shd w:val="clear" w:color="auto" w:fill="FFFFFF"/>
          <w14:ligatures w14:val="none"/>
        </w:rPr>
        <w:t>to</w:t>
      </w:r>
      <w:r w:rsidRPr="002568FF">
        <w:rPr>
          <w:rFonts w:ascii="Times New Roman" w:eastAsia="Times New Roman" w:hAnsi="Times New Roman" w:cs="Times New Roman"/>
          <w:color w:val="0070C0"/>
          <w:kern w:val="0"/>
          <w:sz w:val="22"/>
          <w:szCs w:val="22"/>
          <w:shd w:val="clear" w:color="auto" w:fill="FFFFFF"/>
          <w14:ligatures w14:val="none"/>
        </w:rPr>
        <w:t xml:space="preserve"> the revised manuscript.</w:t>
      </w:r>
    </w:p>
    <w:p w14:paraId="44A641D3" w14:textId="515DA6CC" w:rsidR="001E7AD8" w:rsidRPr="000711D1" w:rsidRDefault="009C70A8"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711D1">
        <w:rPr>
          <w:rFonts w:ascii="Times New Roman" w:eastAsia="Times New Roman" w:hAnsi="Times New Roman" w:cs="Times New Roman"/>
          <w:color w:val="FF0000"/>
          <w:kern w:val="0"/>
          <w:sz w:val="22"/>
          <w:szCs w:val="22"/>
          <w:shd w:val="clear" w:color="auto" w:fill="FFFFFF"/>
          <w14:ligatures w14:val="none"/>
        </w:rPr>
        <w:t>(Section 3.2. Hyper graph matching for coronary artery semantic labeling)</w:t>
      </w:r>
    </w:p>
    <w:p w14:paraId="204A4059" w14:textId="37BEDA59" w:rsidR="009B4E9D" w:rsidRPr="009B4E9D" w:rsidRDefault="009B4E9D" w:rsidP="009B4E9D">
      <w:pPr>
        <w:spacing w:before="120" w:after="120"/>
        <w:jc w:val="both"/>
        <w:rPr>
          <w:rFonts w:ascii="Times New Roman" w:hAnsi="Times New Roman" w:cs="Times New Roman"/>
          <w:color w:val="FF0000"/>
          <w:sz w:val="22"/>
          <w:szCs w:val="22"/>
        </w:rPr>
      </w:pPr>
      <w:r w:rsidRPr="009B4E9D">
        <w:rPr>
          <w:rFonts w:ascii="Times New Roman" w:hAnsi="Times New Roman" w:cs="Times New Roman"/>
          <w:color w:val="FF0000"/>
          <w:sz w:val="22"/>
          <w:szCs w:val="22"/>
        </w:rPr>
        <w:t xml:space="preserve">This study concentrates on a 3-uniform hypergraph where each hyperedge contains three nodes and the graph matching network is performed to determine a third-order correspondence between hypergraphs. Formally, the individual 3-uniform hypergraph is represented by an attributed undirected graph as </w:t>
      </w:r>
      <m:oMath>
        <m:r>
          <m:rPr>
            <m:scr m:val="script"/>
          </m:rPr>
          <w:rPr>
            <w:rFonts w:ascii="Cambria Math" w:hAnsi="Cambria Math" w:cs="Times New Roman"/>
            <w:color w:val="FF0000"/>
            <w:sz w:val="22"/>
            <w:szCs w:val="22"/>
          </w:rPr>
          <m:t>G=</m:t>
        </m:r>
        <m:d>
          <m:dPr>
            <m:ctrlPr>
              <w:rPr>
                <w:rFonts w:ascii="Cambria Math" w:hAnsi="Cambria Math" w:cs="Times New Roman"/>
                <w:i/>
                <w:color w:val="FF0000"/>
                <w:sz w:val="22"/>
                <w:szCs w:val="22"/>
              </w:rPr>
            </m:ctrlPr>
          </m:dPr>
          <m:e>
            <m:r>
              <m:rPr>
                <m:scr m:val="double-struck"/>
              </m:rPr>
              <w:rPr>
                <w:rFonts w:ascii="Cambria Math" w:hAnsi="Cambria Math" w:cs="Times New Roman"/>
                <w:color w:val="FF0000"/>
                <w:sz w:val="22"/>
                <w:szCs w:val="22"/>
              </w:rPr>
              <m:t xml:space="preserve">V, E, </m:t>
            </m:r>
            <m:r>
              <m:rPr>
                <m:scr m:val="script"/>
              </m:rPr>
              <w:rPr>
                <w:rFonts w:ascii="Cambria Math" w:hAnsi="Cambria Math" w:cs="Times New Roman"/>
                <w:color w:val="FF0000"/>
                <w:sz w:val="22"/>
                <w:szCs w:val="22"/>
              </w:rPr>
              <m:t>V,E</m:t>
            </m:r>
          </m:e>
        </m:d>
      </m:oMath>
      <w:r w:rsidRPr="009B4E9D">
        <w:rPr>
          <w:rFonts w:ascii="Times New Roman" w:hAnsi="Times New Roman" w:cs="Times New Roman"/>
          <w:color w:val="FF0000"/>
          <w:sz w:val="22"/>
          <w:szCs w:val="22"/>
        </w:rPr>
        <w:t xml:space="preserve">, where </w:t>
      </w:r>
    </w:p>
    <w:p w14:paraId="5B9369CD" w14:textId="512C0FDF" w:rsidR="009B4E9D" w:rsidRPr="009B4E9D" w:rsidRDefault="009B4E9D" w:rsidP="009B4E9D">
      <w:pPr>
        <w:numPr>
          <w:ilvl w:val="0"/>
          <w:numId w:val="5"/>
        </w:numPr>
        <w:spacing w:before="120" w:after="120"/>
        <w:jc w:val="both"/>
        <w:rPr>
          <w:rFonts w:ascii="Times New Roman" w:hAnsi="Times New Roman" w:cs="Times New Roman"/>
          <w:color w:val="FF0000"/>
          <w:sz w:val="22"/>
          <w:szCs w:val="22"/>
        </w:rPr>
      </w:pPr>
      <m:oMath>
        <m:r>
          <m:rPr>
            <m:scr m:val="double-struck"/>
          </m:rPr>
          <w:rPr>
            <w:rFonts w:ascii="Cambria Math" w:hAnsi="Cambria Math" w:cs="Times New Roman"/>
            <w:color w:val="FF0000"/>
            <w:sz w:val="22"/>
            <w:szCs w:val="22"/>
          </w:rPr>
          <m:t>V=</m:t>
        </m:r>
        <m:d>
          <m:dPr>
            <m:begChr m:val="{"/>
            <m:endChr m:val="}"/>
            <m:ctrlPr>
              <w:rPr>
                <w:rFonts w:ascii="Cambria Math" w:hAnsi="Cambria Math" w:cs="Times New Roman"/>
                <w:i/>
                <w:color w:val="FF0000"/>
                <w:sz w:val="22"/>
                <w:szCs w:val="22"/>
              </w:rPr>
            </m:ctrlPr>
          </m:d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i</m:t>
                </m:r>
              </m:sub>
            </m:sSub>
          </m:e>
        </m:d>
        <m:r>
          <w:rPr>
            <w:rFonts w:ascii="Cambria Math" w:hAnsi="Cambria Math" w:cs="Times New Roman"/>
            <w:color w:val="FF0000"/>
            <w:sz w:val="22"/>
            <w:szCs w:val="22"/>
          </w:rPr>
          <m:t xml:space="preserve"> s.t. i∈{1,⋯,n}</m:t>
        </m:r>
      </m:oMath>
      <w:r w:rsidRPr="009B4E9D">
        <w:rPr>
          <w:rFonts w:ascii="Times New Roman" w:hAnsi="Times New Roman" w:cs="Times New Roman"/>
          <w:color w:val="FF0000"/>
          <w:sz w:val="22"/>
          <w:szCs w:val="22"/>
        </w:rPr>
        <w:t xml:space="preserve"> represents the node set, and </w:t>
      </w:r>
      <m:oMath>
        <m:d>
          <m:dPr>
            <m:begChr m:val="|"/>
            <m:endChr m:val="|"/>
            <m:ctrlPr>
              <w:rPr>
                <w:rFonts w:ascii="Cambria Math" w:hAnsi="Cambria Math" w:cs="Times New Roman"/>
                <w:i/>
                <w:color w:val="FF0000"/>
                <w:sz w:val="22"/>
                <w:szCs w:val="22"/>
              </w:rPr>
            </m:ctrlPr>
          </m:dPr>
          <m:e>
            <m:r>
              <m:rPr>
                <m:scr m:val="double-struck"/>
              </m:rPr>
              <w:rPr>
                <w:rFonts w:ascii="Cambria Math" w:hAnsi="Cambria Math" w:cs="Times New Roman"/>
                <w:color w:val="FF0000"/>
                <w:sz w:val="22"/>
                <w:szCs w:val="22"/>
              </w:rPr>
              <m:t>V</m:t>
            </m:r>
          </m:e>
        </m:d>
        <m:r>
          <w:rPr>
            <w:rFonts w:ascii="Cambria Math" w:hAnsi="Cambria Math" w:cs="Times New Roman"/>
            <w:color w:val="FF0000"/>
            <w:sz w:val="22"/>
            <w:szCs w:val="22"/>
          </w:rPr>
          <m:t>=n</m:t>
        </m:r>
      </m:oMath>
      <w:r w:rsidRPr="009B4E9D">
        <w:rPr>
          <w:rFonts w:ascii="Times New Roman" w:hAnsi="Times New Roman" w:cs="Times New Roman"/>
          <w:color w:val="FF0000"/>
          <w:sz w:val="22"/>
          <w:szCs w:val="22"/>
        </w:rPr>
        <w:t>.</w:t>
      </w:r>
    </w:p>
    <w:p w14:paraId="414EC4A6" w14:textId="5174343E" w:rsidR="009B4E9D" w:rsidRPr="009B4E9D" w:rsidRDefault="009B4E9D" w:rsidP="009B4E9D">
      <w:pPr>
        <w:numPr>
          <w:ilvl w:val="0"/>
          <w:numId w:val="5"/>
        </w:numPr>
        <w:spacing w:before="120" w:after="120"/>
        <w:jc w:val="both"/>
        <w:rPr>
          <w:rFonts w:ascii="Times New Roman" w:hAnsi="Times New Roman" w:cs="Times New Roman"/>
          <w:color w:val="FF0000"/>
          <w:sz w:val="22"/>
          <w:szCs w:val="22"/>
        </w:rPr>
      </w:pPr>
      <m:oMath>
        <m:r>
          <m:rPr>
            <m:scr m:val="double-struck"/>
          </m:rPr>
          <w:rPr>
            <w:rFonts w:ascii="Cambria Math" w:hAnsi="Cambria Math" w:cs="Times New Roman"/>
            <w:color w:val="FF0000"/>
            <w:sz w:val="22"/>
            <w:szCs w:val="22"/>
          </w:rPr>
          <m:t>E=</m:t>
        </m:r>
        <m:d>
          <m:dPr>
            <m:begChr m:val="{"/>
            <m:endChr m:val="}"/>
            <m:ctrlPr>
              <w:rPr>
                <w:rFonts w:ascii="Cambria Math" w:hAnsi="Cambria Math" w:cs="Times New Roman"/>
                <w:i/>
                <w:color w:val="FF0000"/>
                <w:sz w:val="22"/>
                <w:szCs w:val="22"/>
              </w:rPr>
            </m:ctrlPr>
          </m:d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E</m:t>
                </m:r>
              </m:e>
              <m:sub>
                <m:r>
                  <w:rPr>
                    <w:rFonts w:ascii="Cambria Math" w:hAnsi="Cambria Math" w:cs="Times New Roman"/>
                    <w:color w:val="FF0000"/>
                    <w:sz w:val="22"/>
                    <w:szCs w:val="22"/>
                  </w:rPr>
                  <m:t>ijk</m:t>
                </m:r>
              </m:sub>
            </m:sSub>
          </m:e>
        </m:d>
        <m:r>
          <w:rPr>
            <w:rFonts w:ascii="Cambria Math" w:hAnsi="Cambria Math" w:cs="Times New Roman"/>
            <w:color w:val="FF0000"/>
            <w:sz w:val="22"/>
            <w:szCs w:val="22"/>
          </w:rPr>
          <m:t xml:space="preserve"> s.t. i,j,k∈{1,⋯,n}</m:t>
        </m:r>
      </m:oMath>
      <w:r w:rsidRPr="009B4E9D">
        <w:rPr>
          <w:rFonts w:ascii="Times New Roman" w:hAnsi="Times New Roman" w:cs="Times New Roman"/>
          <w:color w:val="FF0000"/>
          <w:sz w:val="22"/>
          <w:szCs w:val="22"/>
        </w:rPr>
        <w:t xml:space="preserve"> indicates the set of edges and </w:t>
      </w:r>
      <m:oMath>
        <m:d>
          <m:dPr>
            <m:begChr m:val="|"/>
            <m:endChr m:val="|"/>
            <m:ctrlPr>
              <w:rPr>
                <w:rFonts w:ascii="Cambria Math" w:hAnsi="Cambria Math" w:cs="Times New Roman"/>
                <w:i/>
                <w:color w:val="FF0000"/>
                <w:sz w:val="22"/>
                <w:szCs w:val="22"/>
              </w:rPr>
            </m:ctrlPr>
          </m:dPr>
          <m:e>
            <m:r>
              <m:rPr>
                <m:scr m:val="double-struck"/>
              </m:rPr>
              <w:rPr>
                <w:rFonts w:ascii="Cambria Math" w:hAnsi="Cambria Math" w:cs="Times New Roman"/>
                <w:color w:val="FF0000"/>
                <w:sz w:val="22"/>
                <w:szCs w:val="22"/>
              </w:rPr>
              <m:t>E</m:t>
            </m:r>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e</m:t>
            </m:r>
          </m:sub>
        </m:sSub>
      </m:oMath>
      <w:r w:rsidRPr="009B4E9D">
        <w:rPr>
          <w:rFonts w:ascii="Times New Roman" w:hAnsi="Times New Roman" w:cs="Times New Roman"/>
          <w:color w:val="FF0000"/>
          <w:sz w:val="22"/>
          <w:szCs w:val="22"/>
        </w:rPr>
        <w:t>.</w:t>
      </w:r>
    </w:p>
    <w:p w14:paraId="05DAF2B8" w14:textId="16BD9CA5" w:rsidR="009B4E9D" w:rsidRPr="009B4E9D" w:rsidRDefault="009B4E9D" w:rsidP="009B4E9D">
      <w:pPr>
        <w:numPr>
          <w:ilvl w:val="0"/>
          <w:numId w:val="5"/>
        </w:numPr>
        <w:spacing w:before="120" w:after="120"/>
        <w:jc w:val="both"/>
        <w:rPr>
          <w:rFonts w:ascii="Times New Roman" w:hAnsi="Times New Roman" w:cs="Times New Roman"/>
          <w:color w:val="FF0000"/>
          <w:sz w:val="22"/>
          <w:szCs w:val="22"/>
        </w:rPr>
      </w:pPr>
      <m:oMath>
        <m:r>
          <m:rPr>
            <m:scr m:val="script"/>
          </m:rPr>
          <w:rPr>
            <w:rFonts w:ascii="Cambria Math" w:hAnsi="Cambria Math" w:cs="Times New Roman"/>
            <w:color w:val="FF0000"/>
            <w:sz w:val="22"/>
            <w:szCs w:val="22"/>
          </w:rPr>
          <m:t>V=</m:t>
        </m:r>
        <m:d>
          <m:dPr>
            <m:begChr m:val="{"/>
            <m:endChr m:val="}"/>
            <m:ctrlPr>
              <w:rPr>
                <w:rFonts w:ascii="Cambria Math" w:hAnsi="Cambria Math" w:cs="Times New Roman"/>
                <w:i/>
                <w:color w:val="FF0000"/>
                <w:sz w:val="22"/>
                <w:szCs w:val="22"/>
              </w:rPr>
            </m:ctrlPr>
          </m:d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i</m:t>
                </m:r>
              </m:sub>
            </m:sSub>
          </m:e>
        </m:d>
        <m:r>
          <w:rPr>
            <w:rFonts w:ascii="Cambria Math" w:hAnsi="Cambria Math" w:cs="Times New Roman"/>
            <w:color w:val="FF0000"/>
            <w:sz w:val="22"/>
            <w:szCs w:val="22"/>
          </w:rPr>
          <m:t xml:space="preserve"> s.t. i∈{1,⋯, n}</m:t>
        </m:r>
      </m:oMath>
      <w:r w:rsidRPr="009B4E9D">
        <w:rPr>
          <w:rFonts w:ascii="Times New Roman" w:hAnsi="Times New Roman" w:cs="Times New Roman"/>
          <w:color w:val="FF0000"/>
          <w:sz w:val="22"/>
          <w:szCs w:val="22"/>
        </w:rPr>
        <w:t xml:space="preserve"> indicates the attribute vectors associated with each node.</w:t>
      </w:r>
    </w:p>
    <w:p w14:paraId="3B9E2B3A" w14:textId="3583940F" w:rsidR="009B4E9D" w:rsidRPr="009B4E9D" w:rsidRDefault="009B4E9D" w:rsidP="009B4E9D">
      <w:pPr>
        <w:numPr>
          <w:ilvl w:val="0"/>
          <w:numId w:val="5"/>
        </w:numPr>
        <w:spacing w:before="120" w:after="120"/>
        <w:jc w:val="both"/>
        <w:rPr>
          <w:rFonts w:ascii="Times New Roman" w:hAnsi="Times New Roman" w:cs="Times New Roman"/>
          <w:color w:val="FF0000"/>
          <w:sz w:val="22"/>
          <w:szCs w:val="22"/>
        </w:rPr>
      </w:pPr>
      <m:oMath>
        <m:r>
          <m:rPr>
            <m:scr m:val="script"/>
          </m:rPr>
          <w:rPr>
            <w:rFonts w:ascii="Cambria Math" w:hAnsi="Cambria Math" w:cs="Times New Roman"/>
            <w:color w:val="FF0000"/>
            <w:sz w:val="22"/>
            <w:szCs w:val="22"/>
          </w:rPr>
          <m:t>E={</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e</m:t>
            </m:r>
          </m:e>
          <m:sub>
            <m:r>
              <w:rPr>
                <w:rFonts w:ascii="Cambria Math" w:hAnsi="Cambria Math" w:cs="Times New Roman"/>
                <w:color w:val="FF0000"/>
                <w:sz w:val="22"/>
                <w:szCs w:val="22"/>
              </w:rPr>
              <m:t>ijk</m:t>
            </m:r>
          </m:sub>
        </m:sSub>
        <m:r>
          <w:rPr>
            <w:rFonts w:ascii="Cambria Math" w:hAnsi="Cambria Math" w:cs="Times New Roman"/>
            <w:color w:val="FF0000"/>
            <w:sz w:val="22"/>
            <w:szCs w:val="22"/>
          </w:rPr>
          <m:t>}</m:t>
        </m:r>
      </m:oMath>
      <w:r w:rsidRPr="009B4E9D">
        <w:rPr>
          <w:rFonts w:ascii="Times New Roman" w:hAnsi="Times New Roman" w:cs="Times New Roman"/>
          <w:color w:val="FF0000"/>
          <w:sz w:val="22"/>
          <w:szCs w:val="22"/>
        </w:rPr>
        <w:t xml:space="preserve"> s.t. </w:t>
      </w:r>
      <m:oMath>
        <m:r>
          <w:rPr>
            <w:rFonts w:ascii="Cambria Math" w:hAnsi="Cambria Math" w:cs="Times New Roman"/>
            <w:color w:val="FF0000"/>
            <w:sz w:val="22"/>
            <w:szCs w:val="22"/>
          </w:rPr>
          <m:t>i,j,k∈{1,⋯,n}</m:t>
        </m:r>
      </m:oMath>
      <w:r w:rsidRPr="009B4E9D">
        <w:rPr>
          <w:rFonts w:ascii="Times New Roman" w:hAnsi="Times New Roman" w:cs="Times New Roman"/>
          <w:color w:val="FF0000"/>
          <w:sz w:val="22"/>
          <w:szCs w:val="22"/>
        </w:rPr>
        <w:t xml:space="preserve"> indicates the attribute vectors associated with each edge.</w:t>
      </w:r>
    </w:p>
    <w:p w14:paraId="3E852141" w14:textId="40228B17" w:rsidR="00675A65" w:rsidRDefault="009B4E9D" w:rsidP="009B4E9D">
      <w:pPr>
        <w:spacing w:before="120" w:after="120"/>
        <w:jc w:val="both"/>
        <w:rPr>
          <w:rFonts w:ascii="Times New Roman" w:hAnsi="Times New Roman" w:cs="Times New Roman"/>
          <w:color w:val="FF0000"/>
          <w:sz w:val="22"/>
          <w:szCs w:val="22"/>
        </w:rPr>
      </w:pPr>
      <w:r w:rsidRPr="009B4E9D">
        <w:rPr>
          <w:rFonts w:ascii="Times New Roman" w:hAnsi="Times New Roman" w:cs="Times New Roman"/>
          <w:color w:val="FF0000"/>
          <w:sz w:val="22"/>
          <w:szCs w:val="22"/>
        </w:rPr>
        <w:t xml:space="preserve">For the hyperedge construction in an individual hypergraph, we add a hyperedge if node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i</m:t>
            </m:r>
          </m:sub>
        </m:sSub>
      </m:oMath>
      <w:r w:rsidRPr="009B4E9D">
        <w:rPr>
          <w:rFonts w:ascii="Times New Roman" w:hAnsi="Times New Roman" w:cs="Times New Roman"/>
          <w:color w:val="FF0000"/>
          <w:sz w:val="22"/>
          <w:szCs w:val="22"/>
        </w:rPr>
        <w:t xml:space="preserv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j</m:t>
            </m:r>
          </m:sub>
        </m:sSub>
      </m:oMath>
      <w:r w:rsidRPr="009B4E9D">
        <w:rPr>
          <w:rFonts w:ascii="Times New Roman" w:hAnsi="Times New Roman" w:cs="Times New Roman"/>
          <w:color w:val="FF0000"/>
          <w:sz w:val="22"/>
          <w:szCs w:val="22"/>
        </w:rPr>
        <w:t xml:space="preserve"> and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k</m:t>
            </m:r>
          </m:sub>
        </m:sSub>
      </m:oMath>
      <w:r w:rsidRPr="009B4E9D">
        <w:rPr>
          <w:rFonts w:ascii="Times New Roman" w:hAnsi="Times New Roman" w:cs="Times New Roman"/>
          <w:color w:val="FF0000"/>
          <w:sz w:val="22"/>
          <w:szCs w:val="22"/>
        </w:rPr>
        <w:t xml:space="preserve"> are adjacent nodes and physically connected with each other. For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9B4E9D">
        <w:rPr>
          <w:rFonts w:ascii="Times New Roman" w:hAnsi="Times New Roman" w:cs="Times New Roman"/>
          <w:color w:val="FF0000"/>
          <w:sz w:val="22"/>
          <w:szCs w:val="22"/>
        </w:rPr>
        <w:t xml:space="preserve"> in Fig. 2 (a), it is a pseudo graph containing 5 nodes. According to the connectivity and the hyperedge generation rule, only two 3-uniformed hyperedges satisfy the rule that the three nodes are adjacent nodes and physically connected with each other. In our coronary artery semantic labeling task, each node in the individual graph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9B4E9D">
        <w:rPr>
          <w:rFonts w:ascii="Times New Roman" w:hAnsi="Times New Roman" w:cs="Times New Roman"/>
          <w:color w:val="FF0000"/>
          <w:sz w:val="22"/>
          <w:szCs w:val="22"/>
        </w:rPr>
        <w:t xml:space="preserve"> or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9B4E9D">
        <w:rPr>
          <w:rFonts w:ascii="Times New Roman" w:hAnsi="Times New Roman" w:cs="Times New Roman"/>
          <w:color w:val="FF0000"/>
          <w:sz w:val="22"/>
          <w:szCs w:val="22"/>
        </w:rPr>
        <w:t xml:space="preserve"> in Fig. 2 (a) indicates one coronary arterial segment, such as LMA, OM1, D1 and etc. Each hyperedge in the individual graph comprises three nodes, namely three connected arterial segments, such as LMA, LAD1, and LCX1, due to their adjacency. Thus, </w:t>
      </w:r>
      <m:oMath>
        <m:r>
          <m:rPr>
            <m:scr m:val="double-struck"/>
          </m:rPr>
          <w:rPr>
            <w:rFonts w:ascii="Cambria Math" w:hAnsi="Cambria Math" w:cs="Times New Roman"/>
            <w:color w:val="FF0000"/>
            <w:sz w:val="22"/>
            <w:szCs w:val="22"/>
          </w:rPr>
          <m:t>E=</m:t>
        </m:r>
        <m:d>
          <m:dPr>
            <m:begChr m:val="{"/>
            <m:endChr m:val="}"/>
            <m:ctrlPr>
              <w:rPr>
                <w:rFonts w:ascii="Cambria Math" w:hAnsi="Cambria Math" w:cs="Times New Roman"/>
                <w:i/>
                <w:color w:val="FF0000"/>
                <w:sz w:val="22"/>
                <w:szCs w:val="22"/>
              </w:rPr>
            </m:ctrlPr>
          </m:dPr>
          <m:e>
            <m:d>
              <m:dPr>
                <m:ctrlPr>
                  <w:rPr>
                    <w:rFonts w:ascii="Cambria Math" w:hAnsi="Cambria Math" w:cs="Times New Roman"/>
                    <w:i/>
                    <w:color w:val="FF0000"/>
                    <w:sz w:val="22"/>
                    <w:szCs w:val="22"/>
                  </w:rPr>
                </m:ctrlPr>
              </m:d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i</m:t>
                    </m:r>
                  </m:sub>
                </m:sSub>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j</m:t>
                    </m:r>
                  </m:sub>
                </m:sSub>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V</m:t>
                    </m:r>
                  </m:e>
                  <m:sub>
                    <m:r>
                      <w:rPr>
                        <w:rFonts w:ascii="Cambria Math" w:hAnsi="Cambria Math" w:cs="Times New Roman"/>
                        <w:color w:val="FF0000"/>
                        <w:sz w:val="22"/>
                        <w:szCs w:val="22"/>
                      </w:rPr>
                      <m:t>k</m:t>
                    </m:r>
                  </m:sub>
                </m:sSub>
              </m:e>
            </m:d>
          </m:e>
        </m:d>
        <m:r>
          <w:rPr>
            <w:rFonts w:ascii="Cambria Math" w:hAnsi="Cambria Math" w:cs="Times New Roman"/>
            <w:color w:val="FF0000"/>
            <w:sz w:val="22"/>
            <w:szCs w:val="22"/>
          </w:rPr>
          <m:t>=</m:t>
        </m:r>
        <m:d>
          <m:dPr>
            <m:begChr m:val="{"/>
            <m:endChr m:val="}"/>
            <m:ctrlPr>
              <w:rPr>
                <w:rFonts w:ascii="Cambria Math" w:hAnsi="Cambria Math" w:cs="Times New Roman"/>
                <w:i/>
                <w:color w:val="FF0000"/>
                <w:sz w:val="22"/>
                <w:szCs w:val="22"/>
              </w:rPr>
            </m:ctrlPr>
          </m:dPr>
          <m:e>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E</m:t>
                </m:r>
              </m:e>
              <m:sub>
                <m:r>
                  <w:rPr>
                    <w:rFonts w:ascii="Cambria Math" w:hAnsi="Cambria Math" w:cs="Times New Roman"/>
                    <w:color w:val="FF0000"/>
                    <w:sz w:val="22"/>
                    <w:szCs w:val="22"/>
                  </w:rPr>
                  <m:t>ijk</m:t>
                </m:r>
              </m:sub>
            </m:sSub>
          </m:e>
        </m:d>
      </m:oMath>
      <w:r w:rsidRPr="009B4E9D">
        <w:rPr>
          <w:rFonts w:ascii="Times New Roman" w:hAnsi="Times New Roman" w:cs="Times New Roman"/>
          <w:color w:val="FF0000"/>
          <w:sz w:val="22"/>
          <w:szCs w:val="22"/>
        </w:rPr>
        <w:t xml:space="preserve">. Given two undirected attributed individual hypergraphs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r>
          <w:rPr>
            <w:rFonts w:ascii="Cambria Math" w:hAnsi="Cambria Math" w:cs="Times New Roman"/>
            <w:color w:val="FF0000"/>
            <w:sz w:val="22"/>
            <w:szCs w:val="22"/>
          </w:rPr>
          <m:t>=</m:t>
        </m:r>
        <m:d>
          <m:dPr>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1</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1</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V</m:t>
                </m:r>
              </m:e>
              <m:sup>
                <m:r>
                  <w:rPr>
                    <w:rFonts w:ascii="Cambria Math" w:hAnsi="Cambria Math" w:cs="Times New Roman"/>
                    <w:color w:val="FF0000"/>
                    <w:sz w:val="22"/>
                    <w:szCs w:val="22"/>
                  </w:rPr>
                  <m:t>1</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E</m:t>
                </m:r>
              </m:e>
              <m:sup>
                <m:r>
                  <w:rPr>
                    <w:rFonts w:ascii="Cambria Math" w:hAnsi="Cambria Math" w:cs="Times New Roman"/>
                    <w:color w:val="FF0000"/>
                    <w:sz w:val="22"/>
                    <w:szCs w:val="22"/>
                  </w:rPr>
                  <m:t>1</m:t>
                </m:r>
              </m:sup>
            </m:sSup>
          </m:e>
        </m:d>
      </m:oMath>
      <w:r w:rsidRPr="009B4E9D">
        <w:rPr>
          <w:rFonts w:ascii="Times New Roman" w:hAnsi="Times New Roman" w:cs="Times New Roman"/>
          <w:color w:val="FF0000"/>
          <w:sz w:val="22"/>
          <w:szCs w:val="22"/>
        </w:rPr>
        <w:t xml:space="preserve"> and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r>
          <w:rPr>
            <w:rFonts w:ascii="Cambria Math" w:hAnsi="Cambria Math" w:cs="Times New Roman"/>
            <w:color w:val="FF0000"/>
            <w:sz w:val="22"/>
            <w:szCs w:val="22"/>
          </w:rPr>
          <m:t>=</m:t>
        </m:r>
        <m:d>
          <m:dPr>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2</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2</m:t>
                </m:r>
              </m:sup>
            </m:sSup>
            <m:r>
              <w:rPr>
                <w:rFonts w:ascii="Cambria Math" w:hAnsi="Cambria Math" w:cs="Times New Roman"/>
                <w:color w:val="FF0000"/>
                <w:sz w:val="22"/>
                <w:szCs w:val="22"/>
              </w:rPr>
              <m:t xml:space="preserve">, </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V</m:t>
                </m:r>
              </m:e>
              <m:sup>
                <m:r>
                  <w:rPr>
                    <w:rFonts w:ascii="Cambria Math" w:hAnsi="Cambria Math" w:cs="Times New Roman"/>
                    <w:color w:val="FF0000"/>
                    <w:sz w:val="22"/>
                    <w:szCs w:val="22"/>
                  </w:rPr>
                  <m:t>2</m:t>
                </m:r>
              </m:sup>
            </m:sSup>
            <m:r>
              <w:rPr>
                <w:rFonts w:ascii="Cambria Math" w:hAnsi="Cambria Math" w:cs="Times New Roman"/>
                <w:color w:val="FF0000"/>
                <w:sz w:val="22"/>
                <w:szCs w:val="22"/>
              </w:rPr>
              <m:t>,</m:t>
            </m:r>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E</m:t>
                </m:r>
              </m:e>
              <m:sup>
                <m:r>
                  <w:rPr>
                    <w:rFonts w:ascii="Cambria Math" w:hAnsi="Cambria Math" w:cs="Times New Roman"/>
                    <w:color w:val="FF0000"/>
                    <w:sz w:val="22"/>
                    <w:szCs w:val="22"/>
                  </w:rPr>
                  <m:t>2</m:t>
                </m:r>
              </m:sup>
            </m:sSup>
          </m:e>
        </m:d>
      </m:oMath>
      <w:r w:rsidRPr="009B4E9D">
        <w:rPr>
          <w:rFonts w:ascii="Times New Roman" w:hAnsi="Times New Roman" w:cs="Times New Roman"/>
          <w:color w:val="FF0000"/>
          <w:sz w:val="22"/>
          <w:szCs w:val="22"/>
        </w:rPr>
        <w:t xml:space="preserve">, where </w:t>
      </w:r>
      <m:oMath>
        <m:d>
          <m:dPr>
            <m:begChr m:val="|"/>
            <m:endChr m:val="|"/>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1</m:t>
                </m:r>
              </m:sup>
            </m:sSup>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oMath>
      <w:r w:rsidRPr="009B4E9D">
        <w:rPr>
          <w:rFonts w:ascii="Times New Roman" w:hAnsi="Times New Roman" w:cs="Times New Roman"/>
          <w:color w:val="FF0000"/>
          <w:sz w:val="22"/>
          <w:szCs w:val="22"/>
        </w:rPr>
        <w:t xml:space="preserve"> and </w:t>
      </w:r>
      <m:oMath>
        <m:d>
          <m:dPr>
            <m:begChr m:val="|"/>
            <m:endChr m:val="|"/>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2</m:t>
                </m:r>
              </m:sup>
            </m:sSup>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oMath>
      <w:r w:rsidRPr="009B4E9D">
        <w:rPr>
          <w:rFonts w:ascii="Times New Roman" w:hAnsi="Times New Roman" w:cs="Times New Roman"/>
          <w:color w:val="FF0000"/>
          <w:sz w:val="22"/>
          <w:szCs w:val="22"/>
        </w:rPr>
        <w:t xml:space="preserve">, and </w:t>
      </w:r>
      <m:oMath>
        <m:d>
          <m:dPr>
            <m:begChr m:val="|"/>
            <m:endChr m:val="|"/>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1</m:t>
                </m:r>
              </m:sup>
            </m:sSup>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e1</m:t>
            </m:r>
          </m:sub>
        </m:sSub>
      </m:oMath>
      <w:r w:rsidRPr="009B4E9D">
        <w:rPr>
          <w:rFonts w:ascii="Times New Roman" w:hAnsi="Times New Roman" w:cs="Times New Roman"/>
          <w:color w:val="FF0000"/>
          <w:sz w:val="22"/>
          <w:szCs w:val="22"/>
        </w:rPr>
        <w:t xml:space="preserve"> and </w:t>
      </w:r>
      <m:oMath>
        <m:d>
          <m:dPr>
            <m:begChr m:val="|"/>
            <m:endChr m:val="|"/>
            <m:ctrlPr>
              <w:rPr>
                <w:rFonts w:ascii="Cambria Math" w:hAnsi="Cambria Math" w:cs="Times New Roman"/>
                <w:i/>
                <w:color w:val="FF0000"/>
                <w:sz w:val="22"/>
                <w:szCs w:val="22"/>
              </w:rPr>
            </m:ctrlPr>
          </m:dPr>
          <m:e>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E</m:t>
                </m:r>
              </m:e>
              <m:sup>
                <m:r>
                  <w:rPr>
                    <w:rFonts w:ascii="Cambria Math" w:hAnsi="Cambria Math" w:cs="Times New Roman"/>
                    <w:color w:val="FF0000"/>
                    <w:sz w:val="22"/>
                    <w:szCs w:val="22"/>
                  </w:rPr>
                  <m:t>2</m:t>
                </m:r>
              </m:sup>
            </m:sSup>
          </m:e>
        </m:d>
        <m:r>
          <w:rPr>
            <w:rFonts w:ascii="Cambria Math" w:hAnsi="Cambria Math" w:cs="Times New Roman"/>
            <w:color w:val="FF0000"/>
            <w:sz w:val="22"/>
            <w:szCs w:val="22"/>
          </w:rPr>
          <m:t>=</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e2</m:t>
            </m:r>
          </m:sub>
        </m:sSub>
      </m:oMath>
      <w:r w:rsidRPr="009B4E9D">
        <w:rPr>
          <w:rFonts w:ascii="Times New Roman" w:hAnsi="Times New Roman" w:cs="Times New Roman"/>
          <w:color w:val="FF0000"/>
          <w:sz w:val="22"/>
          <w:szCs w:val="22"/>
        </w:rPr>
        <w:t>, we aim to find the node correspondence between them by considering the node-to-node affinities and hyperedge-to-hyperedge affinities</w:t>
      </w:r>
      <w:r w:rsidR="00D03E0B">
        <w:rPr>
          <w:rFonts w:ascii="Times New Roman" w:hAnsi="Times New Roman" w:cs="Times New Roman"/>
          <w:color w:val="FF0000"/>
          <w:sz w:val="22"/>
          <w:szCs w:val="22"/>
        </w:rPr>
        <w:t>.</w:t>
      </w:r>
    </w:p>
    <w:p w14:paraId="58F9870B" w14:textId="60425A7E" w:rsidR="008F568D" w:rsidRPr="00685449" w:rsidRDefault="00685449" w:rsidP="008F568D">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685449">
        <w:rPr>
          <w:rFonts w:ascii="Times New Roman" w:hAnsi="Times New Roman" w:cs="Times New Roman"/>
          <w:color w:val="FF0000"/>
          <w:sz w:val="22"/>
          <w:szCs w:val="22"/>
        </w:rPr>
        <w:t xml:space="preserve">Each vertex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H</m:t>
            </m:r>
          </m:sup>
        </m:sSubSup>
      </m:oMath>
      <w:r w:rsidRPr="00685449">
        <w:rPr>
          <w:rFonts w:ascii="Times New Roman" w:hAnsi="Times New Roman" w:cs="Times New Roman"/>
          <w:color w:val="FF0000"/>
          <w:sz w:val="22"/>
          <w:szCs w:val="22"/>
        </w:rPr>
        <w:t xml:space="preserve">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oMath>
      <w:r w:rsidRPr="00685449">
        <w:rPr>
          <w:rFonts w:ascii="Times New Roman" w:hAnsi="Times New Roman" w:cs="Times New Roman"/>
          <w:color w:val="FF0000"/>
          <w:sz w:val="22"/>
          <w:szCs w:val="22"/>
        </w:rPr>
        <w:t xml:space="preserve"> combines the two nodes from the two individual hypergraphs. Thus </w:t>
      </w:r>
      <m:oMath>
        <m:sSup>
          <m:sSupPr>
            <m:ctrlPr>
              <w:rPr>
                <w:rFonts w:ascii="Cambria Math" w:hAnsi="Cambria Math" w:cs="Times New Roman"/>
                <w:i/>
                <w:color w:val="FF0000"/>
                <w:sz w:val="22"/>
                <w:szCs w:val="22"/>
              </w:rPr>
            </m:ctrlPr>
          </m:sSupPr>
          <m:e>
            <m:r>
              <m:rPr>
                <m:scr m:val="double-struck"/>
              </m:rPr>
              <w:rPr>
                <w:rFonts w:ascii="Cambria Math" w:hAnsi="Cambria Math" w:cs="Times New Roman"/>
                <w:color w:val="FF0000"/>
                <w:sz w:val="22"/>
                <w:szCs w:val="22"/>
              </w:rPr>
              <m:t>V</m:t>
            </m:r>
          </m:e>
          <m:sup>
            <m:r>
              <w:rPr>
                <w:rFonts w:ascii="Cambria Math" w:hAnsi="Cambria Math" w:cs="Times New Roman"/>
                <w:color w:val="FF0000"/>
                <w:sz w:val="22"/>
                <w:szCs w:val="22"/>
              </w:rPr>
              <m:t>H</m:t>
            </m:r>
          </m:sup>
        </m:sSup>
        <m:r>
          <w:rPr>
            <w:rFonts w:ascii="Cambria Math" w:hAnsi="Cambria Math" w:cs="Times New Roman"/>
            <w:color w:val="FF0000"/>
            <w:sz w:val="22"/>
            <w:szCs w:val="22"/>
          </w:rPr>
          <m:t>={</m:t>
        </m:r>
        <m:d>
          <m:dPr>
            <m:ctrlPr>
              <w:rPr>
                <w:rFonts w:ascii="Cambria Math" w:hAnsi="Cambria Math" w:cs="Times New Roman"/>
                <w:i/>
                <w:color w:val="FF0000"/>
                <w:sz w:val="22"/>
                <w:szCs w:val="22"/>
              </w:rPr>
            </m:ctrlPr>
          </m:dPr>
          <m:e>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1</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1</m:t>
                </m:r>
              </m:sub>
              <m:sup>
                <m:r>
                  <w:rPr>
                    <w:rFonts w:ascii="Cambria Math" w:hAnsi="Cambria Math" w:cs="Times New Roman"/>
                    <w:color w:val="FF0000"/>
                    <w:sz w:val="22"/>
                    <w:szCs w:val="22"/>
                  </w:rPr>
                  <m:t>2</m:t>
                </m:r>
              </m:sup>
            </m:sSubSup>
          </m:e>
        </m:d>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sub>
          <m:sup>
            <m:r>
              <w:rPr>
                <w:rFonts w:ascii="Cambria Math" w:hAnsi="Cambria Math" w:cs="Times New Roman"/>
                <w:color w:val="FF0000"/>
                <w:sz w:val="22"/>
                <w:szCs w:val="22"/>
              </w:rPr>
              <m:t>2</m:t>
            </m:r>
          </m:sup>
        </m:sSubSup>
        <m:r>
          <w:rPr>
            <w:rFonts w:ascii="Cambria Math" w:hAnsi="Cambria Math" w:cs="Times New Roman"/>
            <w:color w:val="FF0000"/>
            <w:sz w:val="22"/>
            <w:szCs w:val="22"/>
          </w:rPr>
          <m:t>)}</m:t>
        </m:r>
      </m:oMath>
      <w:r w:rsidRPr="00685449">
        <w:rPr>
          <w:rFonts w:ascii="Times New Roman" w:hAnsi="Times New Roman" w:cs="Times New Roman"/>
          <w:color w:val="FF0000"/>
          <w:sz w:val="22"/>
          <w:szCs w:val="22"/>
        </w:rPr>
        <w:t xml:space="preserve">, where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1</m:t>
            </m:r>
          </m:sup>
        </m:sSubSup>
      </m:oMath>
      <w:r w:rsidRPr="00685449">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a</m:t>
            </m:r>
          </m:sub>
          <m:sup>
            <m:r>
              <w:rPr>
                <w:rFonts w:ascii="Cambria Math" w:hAnsi="Cambria Math" w:cs="Times New Roman"/>
                <w:color w:val="FF0000"/>
                <w:sz w:val="22"/>
                <w:szCs w:val="22"/>
              </w:rPr>
              <m:t>2</m:t>
            </m:r>
          </m:sup>
        </m:sSubSup>
      </m:oMath>
      <w:r w:rsidRPr="00685449">
        <w:rPr>
          <w:rFonts w:ascii="Times New Roman" w:hAnsi="Times New Roman" w:cs="Times New Roman"/>
          <w:color w:val="FF0000"/>
          <w:sz w:val="22"/>
          <w:szCs w:val="22"/>
        </w:rPr>
        <w:t xml:space="preserve"> are nodes from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685449">
        <w:rPr>
          <w:rFonts w:ascii="Times New Roman" w:hAnsi="Times New Roman" w:cs="Times New Roman"/>
          <w:color w:val="FF0000"/>
          <w:sz w:val="22"/>
          <w:szCs w:val="22"/>
        </w:rPr>
        <w:t xml:space="preserve"> and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685449">
        <w:rPr>
          <w:rFonts w:ascii="Times New Roman" w:hAnsi="Times New Roman" w:cs="Times New Roman"/>
          <w:color w:val="FF0000"/>
          <w:sz w:val="22"/>
          <w:szCs w:val="22"/>
        </w:rPr>
        <w:t xml:space="preserve">, respectively. And each hyperedge is derived from two hyperedges in the individual hypergraphs. If the nodes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1</m:t>
            </m:r>
          </m:sup>
        </m:sSubSup>
      </m:oMath>
      <w:r w:rsidRPr="00685449">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j</m:t>
            </m:r>
          </m:sub>
          <m:sup>
            <m:r>
              <w:rPr>
                <w:rFonts w:ascii="Cambria Math" w:hAnsi="Cambria Math" w:cs="Times New Roman"/>
                <w:color w:val="FF0000"/>
                <w:sz w:val="22"/>
                <w:szCs w:val="22"/>
              </w:rPr>
              <m:t>1</m:t>
            </m:r>
          </m:sup>
        </m:sSubSup>
      </m:oMath>
      <w:r w:rsidRPr="00685449">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k</m:t>
            </m:r>
          </m:sub>
          <m:sup>
            <m:r>
              <w:rPr>
                <w:rFonts w:ascii="Cambria Math" w:hAnsi="Cambria Math" w:cs="Times New Roman"/>
                <w:color w:val="FF0000"/>
                <w:sz w:val="22"/>
                <w:szCs w:val="22"/>
              </w:rPr>
              <m:t>1</m:t>
            </m:r>
          </m:sup>
        </m:sSubSup>
      </m:oMath>
      <w:r w:rsidRPr="00685449">
        <w:rPr>
          <w:rFonts w:ascii="Times New Roman" w:hAnsi="Times New Roman" w:cs="Times New Roman"/>
          <w:color w:val="FF0000"/>
          <w:sz w:val="22"/>
          <w:szCs w:val="22"/>
        </w:rPr>
        <w:t xml:space="preserve"> from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685449">
        <w:rPr>
          <w:rFonts w:ascii="Times New Roman" w:hAnsi="Times New Roman" w:cs="Times New Roman"/>
          <w:color w:val="FF0000"/>
          <w:sz w:val="22"/>
          <w:szCs w:val="22"/>
        </w:rPr>
        <w:t xml:space="preserve"> are connected, and the nodes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a</m:t>
            </m:r>
          </m:sub>
          <m:sup>
            <m:r>
              <w:rPr>
                <w:rFonts w:ascii="Cambria Math" w:hAnsi="Cambria Math" w:cs="Times New Roman"/>
                <w:color w:val="FF0000"/>
                <w:sz w:val="22"/>
                <w:szCs w:val="22"/>
              </w:rPr>
              <m:t>2</m:t>
            </m:r>
          </m:sup>
        </m:sSubSup>
      </m:oMath>
      <w:r w:rsidRPr="00685449">
        <w:rPr>
          <w:rFonts w:ascii="Times New Roman" w:hAnsi="Times New Roman" w:cs="Times New Roman"/>
          <w:color w:val="FF0000"/>
          <w:sz w:val="22"/>
          <w:szCs w:val="22"/>
        </w:rPr>
        <w:t xml:space="preserve">,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b</m:t>
            </m:r>
          </m:sub>
          <m:sup>
            <m:r>
              <w:rPr>
                <w:rFonts w:ascii="Cambria Math" w:hAnsi="Cambria Math" w:cs="Times New Roman"/>
                <w:color w:val="FF0000"/>
                <w:sz w:val="22"/>
                <w:szCs w:val="22"/>
              </w:rPr>
              <m:t>2</m:t>
            </m:r>
          </m:sup>
        </m:sSubSup>
      </m:oMath>
      <w:r w:rsidRPr="00685449">
        <w:rPr>
          <w:rFonts w:ascii="Times New Roman" w:hAnsi="Times New Roman" w:cs="Times New Roman"/>
          <w:color w:val="FF0000"/>
          <w:sz w:val="22"/>
          <w:szCs w:val="22"/>
        </w:rPr>
        <w:t xml:space="preserve"> and </w:t>
      </w:r>
      <m:oMath>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c</m:t>
            </m:r>
          </m:sub>
          <m:sup>
            <m:r>
              <w:rPr>
                <w:rFonts w:ascii="Cambria Math" w:hAnsi="Cambria Math" w:cs="Times New Roman"/>
                <w:color w:val="FF0000"/>
                <w:sz w:val="22"/>
                <w:szCs w:val="22"/>
              </w:rPr>
              <m:t>2</m:t>
            </m:r>
          </m:sup>
        </m:sSubSup>
      </m:oMath>
      <w:r w:rsidRPr="00685449">
        <w:rPr>
          <w:rFonts w:ascii="Times New Roman" w:hAnsi="Times New Roman" w:cs="Times New Roman"/>
          <w:color w:val="FF0000"/>
          <w:sz w:val="22"/>
          <w:szCs w:val="22"/>
        </w:rPr>
        <w:t xml:space="preserve"> from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685449">
        <w:rPr>
          <w:rFonts w:ascii="Times New Roman" w:hAnsi="Times New Roman" w:cs="Times New Roman"/>
          <w:color w:val="FF0000"/>
          <w:sz w:val="22"/>
          <w:szCs w:val="22"/>
        </w:rPr>
        <w:t xml:space="preserve"> are connected, then a hyperedge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Sub>
      </m:oMath>
      <w:r w:rsidRPr="00685449">
        <w:rPr>
          <w:rFonts w:ascii="Times New Roman" w:hAnsi="Times New Roman" w:cs="Times New Roman"/>
          <w:color w:val="FF0000"/>
          <w:sz w:val="22"/>
          <w:szCs w:val="22"/>
        </w:rPr>
        <w:t xml:space="preserve"> is constructed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H</m:t>
            </m:r>
          </m:sup>
        </m:sSup>
      </m:oMath>
      <w:r w:rsidRPr="00685449">
        <w:rPr>
          <w:rFonts w:ascii="Times New Roman" w:hAnsi="Times New Roman" w:cs="Times New Roman"/>
          <w:color w:val="FF0000"/>
          <w:sz w:val="22"/>
          <w:szCs w:val="22"/>
        </w:rPr>
        <w:t xml:space="preserve">, where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E</m:t>
            </m:r>
          </m:e>
          <m:sub>
            <m:r>
              <w:rPr>
                <w:rFonts w:ascii="Cambria Math" w:hAnsi="Cambria Math" w:cs="Times New Roman"/>
                <w:color w:val="FF0000"/>
                <w:sz w:val="22"/>
                <w:szCs w:val="22"/>
              </w:rPr>
              <m:t>ijk,abc</m:t>
            </m:r>
          </m:sub>
        </m:sSub>
        <m:r>
          <w:rPr>
            <w:rFonts w:ascii="Cambria Math" w:hAnsi="Cambria Math" w:cs="Times New Roman"/>
            <w:color w:val="FF0000"/>
            <w:sz w:val="22"/>
            <w:szCs w:val="22"/>
          </w:rPr>
          <m:t>=</m:t>
        </m:r>
        <m:d>
          <m:dPr>
            <m:begChr m:val="{"/>
            <m:endChr m:val="}"/>
            <m:ctrlPr>
              <w:rPr>
                <w:rFonts w:ascii="Cambria Math" w:hAnsi="Cambria Math" w:cs="Times New Roman"/>
                <w:i/>
                <w:color w:val="FF0000"/>
                <w:sz w:val="22"/>
                <w:szCs w:val="22"/>
              </w:rPr>
            </m:ctrlPr>
          </m:dPr>
          <m:e>
            <m:d>
              <m:dPr>
                <m:ctrlPr>
                  <w:rPr>
                    <w:rFonts w:ascii="Cambria Math" w:hAnsi="Cambria Math" w:cs="Times New Roman"/>
                    <w:i/>
                    <w:color w:val="FF0000"/>
                    <w:sz w:val="22"/>
                    <w:szCs w:val="22"/>
                  </w:rPr>
                </m:ctrlPr>
              </m:dPr>
              <m:e>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j</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k</m:t>
                    </m:r>
                  </m:sub>
                  <m:sup>
                    <m:r>
                      <w:rPr>
                        <w:rFonts w:ascii="Cambria Math" w:hAnsi="Cambria Math" w:cs="Times New Roman"/>
                        <w:color w:val="FF0000"/>
                        <w:sz w:val="22"/>
                        <w:szCs w:val="22"/>
                      </w:rPr>
                      <m:t>1</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a</m:t>
                    </m:r>
                  </m:sub>
                  <m:sup>
                    <m:r>
                      <w:rPr>
                        <w:rFonts w:ascii="Cambria Math" w:hAnsi="Cambria Math" w:cs="Times New Roman"/>
                        <w:color w:val="FF0000"/>
                        <w:sz w:val="22"/>
                        <w:szCs w:val="22"/>
                      </w:rPr>
                      <m:t>2</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b</m:t>
                    </m:r>
                  </m:sub>
                  <m:sup>
                    <m:r>
                      <w:rPr>
                        <w:rFonts w:ascii="Cambria Math" w:hAnsi="Cambria Math" w:cs="Times New Roman"/>
                        <w:color w:val="FF0000"/>
                        <w:sz w:val="22"/>
                        <w:szCs w:val="22"/>
                      </w:rPr>
                      <m:t>2</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c</m:t>
                    </m:r>
                  </m:sub>
                  <m:sup>
                    <m:r>
                      <w:rPr>
                        <w:rFonts w:ascii="Cambria Math" w:hAnsi="Cambria Math" w:cs="Times New Roman"/>
                        <w:color w:val="FF0000"/>
                        <w:sz w:val="22"/>
                        <w:szCs w:val="22"/>
                      </w:rPr>
                      <m:t>2</m:t>
                    </m:r>
                  </m:sup>
                </m:sSubSup>
              </m:e>
            </m:d>
          </m:e>
        </m:d>
      </m:oMath>
      <w:r w:rsidRPr="00685449">
        <w:rPr>
          <w:rFonts w:ascii="Times New Roman" w:hAnsi="Times New Roman" w:cs="Times New Roman"/>
          <w:color w:val="FF0000"/>
          <w:sz w:val="22"/>
          <w:szCs w:val="22"/>
        </w:rPr>
        <w:t xml:space="preserve">. </w:t>
      </w:r>
      <w:r w:rsidR="008F568D" w:rsidRPr="00685449">
        <w:rPr>
          <w:rFonts w:ascii="Times New Roman" w:hAnsi="Times New Roman" w:cs="Times New Roman"/>
          <w:color w:val="FF0000"/>
          <w:sz w:val="22"/>
          <w:szCs w:val="22"/>
        </w:rPr>
        <w:t xml:space="preserve">Thus, each colored area in Fig. 2 (b) represents a hyperedge in the association graph, which is derived by 3 connected arterial segments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008F568D" w:rsidRPr="00685449">
        <w:rPr>
          <w:rFonts w:ascii="Times New Roman" w:hAnsi="Times New Roman" w:cs="Times New Roman"/>
          <w:color w:val="FF0000"/>
          <w:sz w:val="22"/>
          <w:szCs w:val="22"/>
        </w:rPr>
        <w:t xml:space="preserve"> and another 3 connected arterial segments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008F568D" w:rsidRPr="00685449">
        <w:rPr>
          <w:rFonts w:ascii="Times New Roman" w:hAnsi="Times New Roman" w:cs="Times New Roman"/>
          <w:color w:val="FF0000"/>
          <w:sz w:val="22"/>
          <w:szCs w:val="22"/>
        </w:rPr>
        <w:t>. In the coronary arterial semantic labeling task, each hyperedge in the hyper association graph contains the features of 6 coronary arterial segments from two different vascular trees.</w:t>
      </w:r>
    </w:p>
    <w:p w14:paraId="0157B13F" w14:textId="77777777" w:rsidR="00675A65" w:rsidRPr="00675A65" w:rsidRDefault="00675A65" w:rsidP="00AB38B9">
      <w:pPr>
        <w:spacing w:before="120" w:after="120"/>
        <w:jc w:val="both"/>
        <w:rPr>
          <w:rFonts w:ascii="Times New Roman" w:hAnsi="Times New Roman" w:cs="Times New Roman"/>
          <w:color w:val="FF0000"/>
          <w:sz w:val="22"/>
          <w:szCs w:val="22"/>
        </w:rPr>
      </w:pPr>
    </w:p>
    <w:p w14:paraId="35604875" w14:textId="78D96118" w:rsidR="003331ED"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lastRenderedPageBreak/>
        <w:t>3. Row and column hyperedge are not defined. What row hyperedge constraint and column hyperedge constraint mean should be explained.</w:t>
      </w:r>
    </w:p>
    <w:p w14:paraId="1DCA5899" w14:textId="005A2A2B" w:rsidR="00AD3BB7" w:rsidRPr="002568FF" w:rsidRDefault="00AD3BB7" w:rsidP="00AD3BB7">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568FF">
        <w:rPr>
          <w:rFonts w:ascii="Times New Roman" w:eastAsia="Times New Roman" w:hAnsi="Times New Roman" w:cs="Times New Roman"/>
          <w:color w:val="0070C0"/>
          <w:kern w:val="0"/>
          <w:sz w:val="22"/>
          <w:szCs w:val="22"/>
          <w:shd w:val="clear" w:color="auto" w:fill="FFFFFF"/>
          <w14:ligatures w14:val="none"/>
        </w:rPr>
        <w:t xml:space="preserve">A: Thanks for your question which gives us another chance to explain the details of the proposed </w:t>
      </w:r>
      <w:r w:rsidR="002568FF" w:rsidRPr="002568FF">
        <w:rPr>
          <w:rFonts w:ascii="Times New Roman" w:eastAsia="Times New Roman" w:hAnsi="Times New Roman" w:cs="Times New Roman"/>
          <w:color w:val="0070C0"/>
          <w:kern w:val="0"/>
          <w:sz w:val="22"/>
          <w:szCs w:val="22"/>
          <w:shd w:val="clear" w:color="auto" w:fill="FFFFFF"/>
          <w14:ligatures w14:val="none"/>
        </w:rPr>
        <w:t>algorithm</w:t>
      </w:r>
      <w:r w:rsidRPr="002568FF">
        <w:rPr>
          <w:rFonts w:ascii="Times New Roman" w:eastAsia="Times New Roman" w:hAnsi="Times New Roman" w:cs="Times New Roman"/>
          <w:color w:val="0070C0"/>
          <w:kern w:val="0"/>
          <w:sz w:val="22"/>
          <w:szCs w:val="22"/>
          <w:shd w:val="clear" w:color="auto" w:fill="FFFFFF"/>
          <w14:ligatures w14:val="none"/>
        </w:rPr>
        <w:t xml:space="preserve">. </w:t>
      </w:r>
    </w:p>
    <w:p w14:paraId="4F7B7AF5" w14:textId="2DA9C4C7" w:rsidR="00AD3BB7" w:rsidRPr="002568FF" w:rsidRDefault="00AD3BB7" w:rsidP="00AD3BB7">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568FF">
        <w:rPr>
          <w:rFonts w:ascii="Times New Roman" w:eastAsia="Times New Roman" w:hAnsi="Times New Roman" w:cs="Times New Roman"/>
          <w:color w:val="0070C0"/>
          <w:kern w:val="0"/>
          <w:sz w:val="22"/>
          <w:szCs w:val="22"/>
          <w:shd w:val="clear" w:color="auto" w:fill="FFFFFF"/>
          <w14:ligatures w14:val="none"/>
        </w:rPr>
        <w:t>In hypergraph graph matching, the terms "row hyperedge" and "column hyperedge" refer to constraints related to the arrangement of hyperedges in the hypergraph.</w:t>
      </w:r>
    </w:p>
    <w:p w14:paraId="79AFA8CF" w14:textId="4C982C19" w:rsidR="00E41569" w:rsidRPr="002568FF" w:rsidRDefault="00E41569" w:rsidP="00E41569">
      <w:pPr>
        <w:pStyle w:val="ListParagraph"/>
        <w:numPr>
          <w:ilvl w:val="0"/>
          <w:numId w:val="1"/>
        </w:num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568FF">
        <w:rPr>
          <w:rFonts w:ascii="Times New Roman" w:eastAsia="Times New Roman" w:hAnsi="Times New Roman" w:cs="Times New Roman"/>
          <w:color w:val="0070C0"/>
          <w:kern w:val="0"/>
          <w:sz w:val="22"/>
          <w:szCs w:val="22"/>
          <w:shd w:val="clear" w:color="auto" w:fill="FFFFFF"/>
          <w14:ligatures w14:val="none"/>
        </w:rPr>
        <w:t>Row Hyperedge Constraint: In the context of hypergraph graph matching, a "row hyperedge" typically corresponds to a set of nodes in one of the hypergraphs being matched. It involve</w:t>
      </w:r>
      <w:r w:rsidR="00E72634">
        <w:rPr>
          <w:rFonts w:ascii="Times New Roman" w:hAnsi="Times New Roman" w:cs="Times New Roman" w:hint="eastAsia"/>
          <w:color w:val="0070C0"/>
          <w:kern w:val="0"/>
          <w:sz w:val="22"/>
          <w:szCs w:val="22"/>
          <w:shd w:val="clear" w:color="auto" w:fill="FFFFFF"/>
          <w:lang w:eastAsia="zh-CN"/>
          <w14:ligatures w14:val="none"/>
        </w:rPr>
        <w:t>s</w:t>
      </w:r>
      <w:r w:rsidRPr="002568FF">
        <w:rPr>
          <w:rFonts w:ascii="Times New Roman" w:eastAsia="Times New Roman" w:hAnsi="Times New Roman" w:cs="Times New Roman"/>
          <w:color w:val="0070C0"/>
          <w:kern w:val="0"/>
          <w:sz w:val="22"/>
          <w:szCs w:val="22"/>
          <w:shd w:val="clear" w:color="auto" w:fill="FFFFFF"/>
          <w14:ligatures w14:val="none"/>
        </w:rPr>
        <w:t xml:space="preserve"> constraints on how nodes within a row hyperedge are matched with nodes in the other hypergraph.</w:t>
      </w:r>
    </w:p>
    <w:p w14:paraId="7BB7FAD4" w14:textId="2F1CF340" w:rsidR="00AD3BB7" w:rsidRPr="002568FF" w:rsidRDefault="00F42304" w:rsidP="00F42304">
      <w:pPr>
        <w:pStyle w:val="ListParagraph"/>
        <w:numPr>
          <w:ilvl w:val="0"/>
          <w:numId w:val="1"/>
        </w:num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568FF">
        <w:rPr>
          <w:rFonts w:ascii="Times New Roman" w:eastAsia="Times New Roman" w:hAnsi="Times New Roman" w:cs="Times New Roman"/>
          <w:color w:val="0070C0"/>
          <w:kern w:val="0"/>
          <w:sz w:val="22"/>
          <w:szCs w:val="22"/>
          <w:shd w:val="clear" w:color="auto" w:fill="FFFFFF"/>
          <w14:ligatures w14:val="none"/>
        </w:rPr>
        <w:t xml:space="preserve">Column Hyperedge Constraint: Similar to the row hyperedge, </w:t>
      </w:r>
      <w:r w:rsidR="001D413D">
        <w:rPr>
          <w:rFonts w:ascii="Times New Roman" w:eastAsia="Times New Roman" w:hAnsi="Times New Roman" w:cs="Times New Roman"/>
          <w:color w:val="0070C0"/>
          <w:kern w:val="0"/>
          <w:sz w:val="22"/>
          <w:szCs w:val="22"/>
          <w:shd w:val="clear" w:color="auto" w:fill="FFFFFF"/>
          <w14:ligatures w14:val="none"/>
        </w:rPr>
        <w:t>t</w:t>
      </w:r>
      <w:r w:rsidRPr="002568FF">
        <w:rPr>
          <w:rFonts w:ascii="Times New Roman" w:eastAsia="Times New Roman" w:hAnsi="Times New Roman" w:cs="Times New Roman"/>
          <w:color w:val="0070C0"/>
          <w:kern w:val="0"/>
          <w:sz w:val="22"/>
          <w:szCs w:val="22"/>
          <w:shd w:val="clear" w:color="auto" w:fill="FFFFFF"/>
          <w14:ligatures w14:val="none"/>
        </w:rPr>
        <w:t>his constraint involve</w:t>
      </w:r>
      <w:r w:rsidR="00E72634">
        <w:rPr>
          <w:rFonts w:ascii="Times New Roman" w:hAnsi="Times New Roman" w:cs="Times New Roman" w:hint="eastAsia"/>
          <w:color w:val="0070C0"/>
          <w:kern w:val="0"/>
          <w:sz w:val="22"/>
          <w:szCs w:val="22"/>
          <w:shd w:val="clear" w:color="auto" w:fill="FFFFFF"/>
          <w:lang w:eastAsia="zh-CN"/>
          <w14:ligatures w14:val="none"/>
        </w:rPr>
        <w:t>s</w:t>
      </w:r>
      <w:r w:rsidRPr="002568FF">
        <w:rPr>
          <w:rFonts w:ascii="Times New Roman" w:eastAsia="Times New Roman" w:hAnsi="Times New Roman" w:cs="Times New Roman"/>
          <w:color w:val="0070C0"/>
          <w:kern w:val="0"/>
          <w:sz w:val="22"/>
          <w:szCs w:val="22"/>
          <w:shd w:val="clear" w:color="auto" w:fill="FFFFFF"/>
          <w14:ligatures w14:val="none"/>
        </w:rPr>
        <w:t xml:space="preserve"> how nodes within a column hyperedge are matched across the hypergraphs.</w:t>
      </w:r>
    </w:p>
    <w:p w14:paraId="0D9C0434" w14:textId="7CC23614" w:rsidR="0076471A" w:rsidRDefault="0076471A"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Pr>
          <w:rFonts w:ascii="Times New Roman" w:eastAsia="Times New Roman" w:hAnsi="Times New Roman" w:cs="Times New Roman"/>
          <w:color w:val="FF0000"/>
          <w:kern w:val="0"/>
          <w:sz w:val="22"/>
          <w:szCs w:val="22"/>
          <w:shd w:val="clear" w:color="auto" w:fill="FFFFFF"/>
          <w14:ligatures w14:val="none"/>
        </w:rPr>
        <w:t xml:space="preserve">(Section </w:t>
      </w:r>
      <w:r w:rsidRPr="0076471A">
        <w:rPr>
          <w:rFonts w:ascii="Times New Roman" w:eastAsia="Times New Roman" w:hAnsi="Times New Roman" w:cs="Times New Roman"/>
          <w:color w:val="FF0000"/>
          <w:kern w:val="0"/>
          <w:sz w:val="22"/>
          <w:szCs w:val="22"/>
          <w:shd w:val="clear" w:color="auto" w:fill="FFFFFF"/>
          <w14:ligatures w14:val="none"/>
        </w:rPr>
        <w:t>3.2. Hyper graph matching for coronary artery semantic labeling</w:t>
      </w:r>
      <w:r>
        <w:rPr>
          <w:rFonts w:ascii="Times New Roman" w:eastAsia="Times New Roman" w:hAnsi="Times New Roman" w:cs="Times New Roman"/>
          <w:color w:val="FF0000"/>
          <w:kern w:val="0"/>
          <w:sz w:val="22"/>
          <w:szCs w:val="22"/>
          <w:shd w:val="clear" w:color="auto" w:fill="FFFFFF"/>
          <w14:ligatures w14:val="none"/>
        </w:rPr>
        <w:t>)</w:t>
      </w:r>
    </w:p>
    <w:p w14:paraId="6466092A" w14:textId="78FC998F" w:rsidR="00F42304" w:rsidRPr="00115B07" w:rsidRDefault="0039704C"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115B07">
        <w:rPr>
          <w:rFonts w:ascii="Times New Roman" w:eastAsia="Times New Roman" w:hAnsi="Times New Roman" w:cs="Times New Roman"/>
          <w:color w:val="FF0000"/>
          <w:kern w:val="0"/>
          <w:sz w:val="22"/>
          <w:szCs w:val="22"/>
          <w:shd w:val="clear" w:color="auto" w:fill="FFFFFF"/>
          <w14:ligatures w14:val="none"/>
        </w:rPr>
        <w:t xml:space="preserve">For every group of nodes associated with a specific row in the assignment matrix, we introduce a row hyperedge. </w:t>
      </w:r>
      <w:r w:rsidR="00BA0F9A" w:rsidRPr="00115B07">
        <w:rPr>
          <w:rFonts w:ascii="Times New Roman" w:hAnsi="Times New Roman" w:cs="Times New Roman" w:hint="eastAsia"/>
          <w:color w:val="FF0000"/>
          <w:kern w:val="0"/>
          <w:sz w:val="22"/>
          <w:szCs w:val="22"/>
          <w:shd w:val="clear" w:color="auto" w:fill="FFFFFF"/>
          <w:lang w:eastAsia="zh-CN"/>
          <w14:ligatures w14:val="none"/>
        </w:rPr>
        <w:t>Formally</w:t>
      </w:r>
      <w:r w:rsidR="00C90838" w:rsidRPr="00115B07">
        <w:rPr>
          <w:rFonts w:ascii="Times New Roman" w:hAnsi="Times New Roman" w:cs="Times New Roman" w:hint="eastAsia"/>
          <w:color w:val="FF0000"/>
          <w:kern w:val="0"/>
          <w:sz w:val="22"/>
          <w:szCs w:val="22"/>
          <w:shd w:val="clear" w:color="auto" w:fill="FFFFFF"/>
          <w:lang w:eastAsia="zh-CN"/>
          <w14:ligatures w14:val="none"/>
        </w:rPr>
        <w:t xml:space="preserve">, the </w:t>
      </w:r>
      <w:r w:rsidR="00493431" w:rsidRPr="00115B07">
        <w:rPr>
          <w:rFonts w:ascii="Times New Roman" w:hAnsi="Times New Roman" w:cs="Times New Roman" w:hint="eastAsia"/>
          <w:color w:val="FF0000"/>
          <w:kern w:val="0"/>
          <w:sz w:val="22"/>
          <w:szCs w:val="22"/>
          <w:shd w:val="clear" w:color="auto" w:fill="FFFFFF"/>
          <w:lang w:eastAsia="zh-CN"/>
          <w14:ligatures w14:val="none"/>
        </w:rPr>
        <w:t xml:space="preserve">row </w:t>
      </w:r>
      <w:r w:rsidR="00C90838" w:rsidRPr="00115B07">
        <w:rPr>
          <w:rFonts w:ascii="Times New Roman" w:hAnsi="Times New Roman" w:cs="Times New Roman" w:hint="eastAsia"/>
          <w:color w:val="FF0000"/>
          <w:kern w:val="0"/>
          <w:sz w:val="22"/>
          <w:szCs w:val="22"/>
          <w:shd w:val="clear" w:color="auto" w:fill="FFFFFF"/>
          <w:lang w:eastAsia="zh-CN"/>
          <w14:ligatures w14:val="none"/>
        </w:rPr>
        <w:t xml:space="preserve">hyperedge </w:t>
      </w:r>
      <w:r w:rsidR="00493431" w:rsidRPr="00115B07">
        <w:rPr>
          <w:rFonts w:ascii="Times New Roman" w:hAnsi="Times New Roman" w:cs="Times New Roman" w:hint="eastAsia"/>
          <w:color w:val="FF0000"/>
          <w:kern w:val="0"/>
          <w:sz w:val="22"/>
          <w:szCs w:val="22"/>
          <w:shd w:val="clear" w:color="auto" w:fill="FFFFFF"/>
          <w:lang w:eastAsia="zh-CN"/>
          <w14:ligatures w14:val="none"/>
        </w:rPr>
        <w:t xml:space="preserve">contains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oMath>
      <w:r w:rsidR="00493431" w:rsidRPr="00115B07">
        <w:rPr>
          <w:rFonts w:ascii="Times New Roman" w:hAnsi="Times New Roman" w:cs="Times New Roman" w:hint="eastAsia"/>
          <w:color w:val="FF0000"/>
          <w:sz w:val="22"/>
          <w:szCs w:val="22"/>
          <w:lang w:eastAsia="zh-CN"/>
        </w:rPr>
        <w:t xml:space="preserve"> vertices in the hypergraph, </w:t>
      </w:r>
      <w:r w:rsidR="00C90838" w:rsidRPr="00115B07">
        <w:rPr>
          <w:rFonts w:ascii="Times New Roman" w:hAnsi="Times New Roman" w:cs="Times New Roman" w:hint="eastAsia"/>
          <w:color w:val="FF0000"/>
          <w:kern w:val="0"/>
          <w:sz w:val="22"/>
          <w:szCs w:val="22"/>
          <w:shd w:val="clear" w:color="auto" w:fill="FFFFFF"/>
          <w:lang w:eastAsia="zh-CN"/>
          <w14:ligatures w14:val="none"/>
        </w:rPr>
        <w:t>defined as</w:t>
      </w:r>
      <w:r w:rsidR="00BA0F9A" w:rsidRPr="00115B07">
        <w:rPr>
          <w:rFonts w:ascii="Times New Roman" w:hAnsi="Times New Roman" w:cs="Times New Roman" w:hint="eastAsia"/>
          <w:color w:val="FF0000"/>
          <w:kern w:val="0"/>
          <w:sz w:val="22"/>
          <w:szCs w:val="22"/>
          <w:shd w:val="clear" w:color="auto" w:fill="FFFFFF"/>
          <w:lang w:eastAsia="zh-CN"/>
          <w14:ligatures w14:val="none"/>
        </w:rPr>
        <w:t xml:space="preserve"> </w:t>
      </w:r>
      <m:oMath>
        <m:sSubSup>
          <m:sSubSupPr>
            <m:ctrlPr>
              <w:rPr>
                <w:rFonts w:ascii="Cambria Math" w:hAnsi="Cambria Math" w:cs="Times New Roman"/>
                <w:i/>
                <w:color w:val="FF0000"/>
                <w:sz w:val="22"/>
                <w:szCs w:val="22"/>
              </w:rPr>
            </m:ctrlPr>
          </m:sSubSupPr>
          <m:e>
            <m:r>
              <m:rPr>
                <m:scr m:val="double-struck"/>
              </m:rPr>
              <w:rPr>
                <w:rFonts w:ascii="Cambria Math" w:hAnsi="Cambria Math" w:cs="Times New Roman"/>
                <w:color w:val="FF0000"/>
                <w:sz w:val="22"/>
                <w:szCs w:val="22"/>
              </w:rPr>
              <m:t>R</m:t>
            </m:r>
          </m:e>
          <m:sub>
            <m:r>
              <w:rPr>
                <w:rFonts w:ascii="Cambria Math" w:hAnsi="Cambria Math" w:cs="Times New Roman"/>
                <w:color w:val="FF0000"/>
                <w:sz w:val="22"/>
                <w:szCs w:val="22"/>
              </w:rPr>
              <m:t>i</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i1</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i2</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i</m:t>
            </m:r>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004556D8" w:rsidRPr="00115B07">
        <w:rPr>
          <w:rFonts w:ascii="Times New Roman" w:hAnsi="Times New Roman" w:cs="Times New Roman" w:hint="eastAsia"/>
          <w:color w:val="FF0000"/>
          <w:sz w:val="22"/>
          <w:szCs w:val="22"/>
          <w:lang w:eastAsia="zh-CN"/>
        </w:rPr>
        <w:t xml:space="preserve">, where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1</m:t>
            </m:r>
          </m:sub>
        </m:sSub>
      </m:oMath>
      <w:r w:rsidR="004556D8" w:rsidRPr="00115B07">
        <w:rPr>
          <w:rFonts w:ascii="Times New Roman" w:hAnsi="Times New Roman" w:cs="Times New Roman" w:hint="eastAsia"/>
          <w:color w:val="FF0000"/>
          <w:sz w:val="22"/>
          <w:szCs w:val="22"/>
          <w:lang w:eastAsia="zh-CN"/>
        </w:rPr>
        <w:t xml:space="preserve"> represents</w:t>
      </w:r>
      <w:r w:rsidR="00AB4721" w:rsidRPr="00115B07">
        <w:rPr>
          <w:rFonts w:ascii="Times New Roman" w:hAnsi="Times New Roman" w:cs="Times New Roman" w:hint="eastAsia"/>
          <w:color w:val="FF0000"/>
          <w:sz w:val="22"/>
          <w:szCs w:val="22"/>
          <w:lang w:eastAsia="zh-CN"/>
        </w:rPr>
        <w:t xml:space="preserve"> the number of nodes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008047DA" w:rsidRPr="00115B07">
        <w:rPr>
          <w:rFonts w:ascii="Times New Roman" w:hAnsi="Times New Roman" w:cs="Times New Roman" w:hint="eastAsia"/>
          <w:color w:val="FF0000"/>
          <w:sz w:val="22"/>
          <w:szCs w:val="22"/>
          <w:lang w:eastAsia="zh-CN"/>
        </w:rPr>
        <w:t>.</w:t>
      </w:r>
      <w:r w:rsidR="00C90838" w:rsidRPr="00115B07">
        <w:rPr>
          <w:rFonts w:ascii="Times New Roman" w:hAnsi="Times New Roman" w:cs="Times New Roman" w:hint="eastAsia"/>
          <w:color w:val="FF0000"/>
          <w:kern w:val="0"/>
          <w:sz w:val="22"/>
          <w:szCs w:val="22"/>
          <w:shd w:val="clear" w:color="auto" w:fill="FFFFFF"/>
          <w:lang w:eastAsia="zh-CN"/>
          <w14:ligatures w14:val="none"/>
        </w:rPr>
        <w:t xml:space="preserve"> </w:t>
      </w:r>
      <w:r w:rsidRPr="00115B07">
        <w:rPr>
          <w:rFonts w:ascii="Times New Roman" w:eastAsia="Times New Roman" w:hAnsi="Times New Roman" w:cs="Times New Roman"/>
          <w:color w:val="FF0000"/>
          <w:kern w:val="0"/>
          <w:sz w:val="22"/>
          <w:szCs w:val="22"/>
          <w:shd w:val="clear" w:color="auto" w:fill="FFFFFF"/>
          <w14:ligatures w14:val="none"/>
        </w:rPr>
        <w:t>Likewise, for each set of nodes associated with a particular column in the assignment matrix, we introduce a column hyperedge</w:t>
      </w:r>
      <w:r w:rsidR="008A42B9" w:rsidRPr="00115B07">
        <w:rPr>
          <w:rFonts w:ascii="Times New Roman" w:hAnsi="Times New Roman" w:cs="Times New Roman" w:hint="eastAsia"/>
          <w:color w:val="FF0000"/>
          <w:kern w:val="0"/>
          <w:sz w:val="22"/>
          <w:szCs w:val="22"/>
          <w:shd w:val="clear" w:color="auto" w:fill="FFFFFF"/>
          <w:lang w:eastAsia="zh-CN"/>
          <w14:ligatures w14:val="none"/>
        </w:rPr>
        <w:t xml:space="preserve">, denoted as </w:t>
      </w:r>
      <m:oMath>
        <m:sSubSup>
          <m:sSubSupPr>
            <m:ctrlPr>
              <w:rPr>
                <w:rFonts w:ascii="Cambria Math" w:hAnsi="Cambria Math" w:cs="Times New Roman"/>
                <w:i/>
                <w:color w:val="FF0000"/>
                <w:sz w:val="22"/>
                <w:szCs w:val="22"/>
              </w:rPr>
            </m:ctrlPr>
          </m:sSubSupPr>
          <m:e>
            <m:r>
              <m:rPr>
                <m:scr m:val="double-struck"/>
              </m:rPr>
              <w:rPr>
                <w:rFonts w:ascii="Cambria Math" w:hAnsi="Cambria Math" w:cs="Times New Roman"/>
                <w:color w:val="FF0000"/>
                <w:sz w:val="22"/>
                <w:szCs w:val="22"/>
              </w:rPr>
              <m:t>C</m:t>
            </m:r>
          </m:e>
          <m:sub>
            <m:r>
              <w:rPr>
                <w:rFonts w:ascii="Cambria Math" w:hAnsi="Cambria Math" w:cs="Times New Roman"/>
                <w:color w:val="FF0000"/>
                <w:sz w:val="22"/>
                <w:szCs w:val="22"/>
              </w:rPr>
              <m:t>j</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1j</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r>
              <w:rPr>
                <w:rFonts w:ascii="Cambria Math" w:hAnsi="Cambria Math" w:cs="Times New Roman"/>
                <w:color w:val="FF0000"/>
                <w:sz w:val="22"/>
                <w:szCs w:val="22"/>
              </w:rPr>
              <m:t>2j</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sSubSup>
          <m:sSubSupPr>
            <m:ctrlPr>
              <w:rPr>
                <w:rFonts w:ascii="Cambria Math" w:hAnsi="Cambria Math" w:cs="Times New Roman"/>
                <w:i/>
                <w:color w:val="FF0000"/>
                <w:sz w:val="22"/>
                <w:szCs w:val="22"/>
              </w:rPr>
            </m:ctrlPr>
          </m:sSubSupPr>
          <m:e>
            <m:r>
              <w:rPr>
                <w:rFonts w:ascii="Cambria Math" w:hAnsi="Cambria Math" w:cs="Times New Roman"/>
                <w:color w:val="FF0000"/>
                <w:sz w:val="22"/>
                <w:szCs w:val="22"/>
              </w:rPr>
              <m:t>V</m:t>
            </m:r>
          </m:e>
          <m:sub>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r>
              <w:rPr>
                <w:rFonts w:ascii="Cambria Math" w:hAnsi="Cambria Math" w:cs="Times New Roman"/>
                <w:color w:val="FF0000"/>
                <w:sz w:val="22"/>
                <w:szCs w:val="22"/>
              </w:rPr>
              <m:t>j</m:t>
            </m:r>
          </m:sub>
          <m:sup>
            <m:r>
              <w:rPr>
                <w:rFonts w:ascii="Cambria Math" w:hAnsi="Cambria Math" w:cs="Times New Roman"/>
                <w:color w:val="FF0000"/>
                <w:sz w:val="22"/>
                <w:szCs w:val="22"/>
              </w:rPr>
              <m:t>H</m:t>
            </m:r>
          </m:sup>
        </m:sSubSup>
        <m:r>
          <w:rPr>
            <w:rFonts w:ascii="Cambria Math" w:hAnsi="Cambria Math" w:cs="Times New Roman"/>
            <w:color w:val="FF0000"/>
            <w:sz w:val="22"/>
            <w:szCs w:val="22"/>
          </w:rPr>
          <m:t>)}</m:t>
        </m:r>
      </m:oMath>
      <w:r w:rsidR="008A42B9" w:rsidRPr="00115B07">
        <w:rPr>
          <w:rFonts w:ascii="Times New Roman" w:hAnsi="Times New Roman" w:cs="Times New Roman" w:hint="eastAsia"/>
          <w:color w:val="FF0000"/>
          <w:sz w:val="22"/>
          <w:szCs w:val="22"/>
          <w:lang w:eastAsia="zh-CN"/>
        </w:rPr>
        <w:t>,</w:t>
      </w:r>
      <w:r w:rsidR="005946D8" w:rsidRPr="00115B07">
        <w:rPr>
          <w:rFonts w:ascii="Times New Roman" w:hAnsi="Times New Roman" w:cs="Times New Roman" w:hint="eastAsia"/>
          <w:color w:val="FF0000"/>
          <w:sz w:val="22"/>
          <w:szCs w:val="22"/>
          <w:lang w:eastAsia="zh-CN"/>
        </w:rPr>
        <w:t xml:space="preserve"> where </w:t>
      </w:r>
      <m:oMath>
        <m:sSub>
          <m:sSubPr>
            <m:ctrlPr>
              <w:rPr>
                <w:rFonts w:ascii="Cambria Math" w:hAnsi="Cambria Math" w:cs="Times New Roman"/>
                <w:i/>
                <w:color w:val="FF0000"/>
                <w:sz w:val="22"/>
                <w:szCs w:val="22"/>
              </w:rPr>
            </m:ctrlPr>
          </m:sSubPr>
          <m:e>
            <m:r>
              <w:rPr>
                <w:rFonts w:ascii="Cambria Math" w:hAnsi="Cambria Math" w:cs="Times New Roman"/>
                <w:color w:val="FF0000"/>
                <w:sz w:val="22"/>
                <w:szCs w:val="22"/>
              </w:rPr>
              <m:t>n</m:t>
            </m:r>
          </m:e>
          <m:sub>
            <m:r>
              <w:rPr>
                <w:rFonts w:ascii="Cambria Math" w:hAnsi="Cambria Math" w:cs="Times New Roman"/>
                <w:color w:val="FF0000"/>
                <w:sz w:val="22"/>
                <w:szCs w:val="22"/>
              </w:rPr>
              <m:t>2</m:t>
            </m:r>
          </m:sub>
        </m:sSub>
      </m:oMath>
      <w:r w:rsidR="005946D8" w:rsidRPr="00115B07">
        <w:rPr>
          <w:rFonts w:ascii="Times New Roman" w:hAnsi="Times New Roman" w:cs="Times New Roman" w:hint="eastAsia"/>
          <w:color w:val="FF0000"/>
          <w:sz w:val="22"/>
          <w:szCs w:val="22"/>
          <w:lang w:eastAsia="zh-CN"/>
        </w:rPr>
        <w:t xml:space="preserve"> represents the number of nodes in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005946D8" w:rsidRPr="00115B07">
        <w:rPr>
          <w:rFonts w:ascii="Times New Roman" w:hAnsi="Times New Roman" w:cs="Times New Roman" w:hint="eastAsia"/>
          <w:color w:val="FF0000"/>
          <w:sz w:val="22"/>
          <w:szCs w:val="22"/>
          <w:lang w:eastAsia="zh-CN"/>
        </w:rPr>
        <w:t>.</w:t>
      </w:r>
      <w:r w:rsidR="000C2798" w:rsidRPr="00115B07">
        <w:rPr>
          <w:rFonts w:ascii="Times New Roman" w:hAnsi="Times New Roman" w:cs="Times New Roman" w:hint="eastAsia"/>
          <w:color w:val="FF0000"/>
          <w:sz w:val="22"/>
          <w:szCs w:val="22"/>
          <w:lang w:eastAsia="zh-CN"/>
        </w:rPr>
        <w:t xml:space="preserve"> </w:t>
      </w:r>
      <w:r w:rsidR="00EE6D4C">
        <w:rPr>
          <w:rFonts w:ascii="Times New Roman" w:hAnsi="Times New Roman" w:cs="Times New Roman"/>
          <w:color w:val="FF0000"/>
          <w:sz w:val="22"/>
          <w:szCs w:val="22"/>
          <w:lang w:eastAsia="zh-CN"/>
        </w:rPr>
        <w:t>Thus, in Eq</w:t>
      </w:r>
      <w:r w:rsidR="00D82F52">
        <w:rPr>
          <w:rFonts w:ascii="Times New Roman" w:hAnsi="Times New Roman" w:cs="Times New Roman"/>
          <w:color w:val="FF0000"/>
          <w:sz w:val="22"/>
          <w:szCs w:val="22"/>
          <w:lang w:eastAsia="zh-CN"/>
        </w:rPr>
        <w:t xml:space="preserve">s. 16 and 17, the plain GCN is employed </w:t>
      </w:r>
      <w:r w:rsidR="003F1C4D">
        <w:rPr>
          <w:rFonts w:ascii="Times New Roman" w:hAnsi="Times New Roman" w:cs="Times New Roman"/>
          <w:color w:val="FF0000"/>
          <w:sz w:val="22"/>
          <w:szCs w:val="22"/>
          <w:lang w:eastAsia="zh-CN"/>
        </w:rPr>
        <w:t xml:space="preserve">to update the features. The updated features, </w:t>
      </w:r>
      <m:oMath>
        <m:sSubSup>
          <m:sSubSupPr>
            <m:ctrlPr>
              <w:rPr>
                <w:rFonts w:ascii="Cambria Math" w:hAnsi="Cambria Math" w:cs="Times New Roman"/>
                <w:i/>
                <w:color w:val="FF0000"/>
                <w:sz w:val="22"/>
                <w:szCs w:val="22"/>
                <w:lang w:eastAsia="zh-CN"/>
              </w:rPr>
            </m:ctrlPr>
          </m:sSubSupPr>
          <m:e>
            <m:r>
              <w:rPr>
                <w:rFonts w:ascii="Cambria Math" w:hAnsi="Cambria Math" w:cs="Times New Roman"/>
                <w:color w:val="FF0000"/>
                <w:sz w:val="22"/>
                <w:szCs w:val="22"/>
                <w:lang w:eastAsia="zh-CN"/>
              </w:rPr>
              <m:t>r</m:t>
            </m:r>
          </m:e>
          <m:sub>
            <m:r>
              <w:rPr>
                <w:rFonts w:ascii="Cambria Math" w:hAnsi="Cambria Math" w:cs="Times New Roman"/>
                <w:color w:val="FF0000"/>
                <w:sz w:val="22"/>
                <w:szCs w:val="22"/>
                <w:lang w:eastAsia="zh-CN"/>
              </w:rPr>
              <m:t>i</m:t>
            </m:r>
          </m:sub>
          <m:sup>
            <m:r>
              <w:rPr>
                <w:rFonts w:ascii="Cambria Math" w:hAnsi="Cambria Math" w:cs="Times New Roman"/>
                <w:color w:val="FF0000"/>
                <w:sz w:val="22"/>
                <w:szCs w:val="22"/>
                <w:lang w:eastAsia="zh-CN"/>
              </w:rPr>
              <m:t>gcn</m:t>
            </m:r>
          </m:sup>
        </m:sSubSup>
      </m:oMath>
      <w:r w:rsidR="00797532">
        <w:rPr>
          <w:rFonts w:ascii="Times New Roman" w:hAnsi="Times New Roman" w:cs="Times New Roman"/>
          <w:color w:val="FF0000"/>
          <w:sz w:val="22"/>
          <w:szCs w:val="22"/>
          <w:lang w:eastAsia="zh-CN"/>
        </w:rPr>
        <w:t xml:space="preserve"> and </w:t>
      </w:r>
      <m:oMath>
        <m:sSubSup>
          <m:sSubSupPr>
            <m:ctrlPr>
              <w:rPr>
                <w:rFonts w:ascii="Cambria Math" w:hAnsi="Cambria Math" w:cs="Times New Roman"/>
                <w:i/>
                <w:color w:val="FF0000"/>
                <w:sz w:val="22"/>
                <w:szCs w:val="22"/>
                <w:lang w:eastAsia="zh-CN"/>
              </w:rPr>
            </m:ctrlPr>
          </m:sSubSupPr>
          <m:e>
            <m:r>
              <w:rPr>
                <w:rFonts w:ascii="Cambria Math" w:hAnsi="Cambria Math" w:cs="Times New Roman"/>
                <w:color w:val="FF0000"/>
                <w:sz w:val="22"/>
                <w:szCs w:val="22"/>
                <w:lang w:eastAsia="zh-CN"/>
              </w:rPr>
              <m:t>c</m:t>
            </m:r>
          </m:e>
          <m:sub>
            <m:r>
              <w:rPr>
                <w:rFonts w:ascii="Cambria Math" w:hAnsi="Cambria Math" w:cs="Times New Roman"/>
                <w:color w:val="FF0000"/>
                <w:sz w:val="22"/>
                <w:szCs w:val="22"/>
                <w:lang w:eastAsia="zh-CN"/>
              </w:rPr>
              <m:t>j</m:t>
            </m:r>
          </m:sub>
          <m:sup>
            <m:r>
              <w:rPr>
                <w:rFonts w:ascii="Cambria Math" w:hAnsi="Cambria Math" w:cs="Times New Roman"/>
                <w:color w:val="FF0000"/>
                <w:sz w:val="22"/>
                <w:szCs w:val="22"/>
                <w:lang w:eastAsia="zh-CN"/>
              </w:rPr>
              <m:t>gcn</m:t>
            </m:r>
          </m:sup>
        </m:sSubSup>
      </m:oMath>
      <w:r w:rsidR="006E4FAE">
        <w:rPr>
          <w:rFonts w:ascii="Times New Roman" w:hAnsi="Times New Roman" w:cs="Times New Roman"/>
          <w:color w:val="FF0000"/>
          <w:sz w:val="22"/>
          <w:szCs w:val="22"/>
          <w:lang w:eastAsia="zh-CN"/>
        </w:rPr>
        <w:t>, are further used as the regulizer to guarantee the sparseness of the vertex classification results.</w:t>
      </w:r>
      <w:r w:rsidR="008744FD">
        <w:rPr>
          <w:rFonts w:ascii="Times New Roman" w:hAnsi="Times New Roman" w:cs="Times New Roman"/>
          <w:color w:val="FF0000"/>
          <w:sz w:val="22"/>
          <w:szCs w:val="22"/>
          <w:lang w:eastAsia="zh-CN"/>
        </w:rPr>
        <w:t xml:space="preserve"> </w:t>
      </w:r>
    </w:p>
    <w:p w14:paraId="59F6AE18" w14:textId="77777777" w:rsidR="0039704C" w:rsidRPr="0039704C" w:rsidRDefault="0039704C"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p>
    <w:p w14:paraId="2892AF44" w14:textId="61D47636" w:rsidR="00F42304"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4. The meaning of abbreviations such as CRA, CAU, LAO, RAO and AP should be provided.</w:t>
      </w:r>
      <w:r w:rsidRPr="00336568">
        <w:rPr>
          <w:rFonts w:ascii="Times New Roman" w:eastAsia="Times New Roman" w:hAnsi="Times New Roman" w:cs="Times New Roman"/>
          <w:color w:val="000033"/>
          <w:kern w:val="0"/>
          <w:sz w:val="22"/>
          <w:szCs w:val="22"/>
          <w14:ligatures w14:val="none"/>
        </w:rPr>
        <w:br/>
      </w:r>
      <w:r w:rsidR="00F42304" w:rsidRPr="005327D6">
        <w:rPr>
          <w:rFonts w:ascii="Times New Roman" w:eastAsia="Times New Roman" w:hAnsi="Times New Roman" w:cs="Times New Roman"/>
          <w:color w:val="0070C0"/>
          <w:kern w:val="0"/>
          <w:sz w:val="22"/>
          <w:szCs w:val="22"/>
          <w:shd w:val="clear" w:color="auto" w:fill="FFFFFF"/>
          <w14:ligatures w14:val="none"/>
        </w:rPr>
        <w:t xml:space="preserve">A: </w:t>
      </w:r>
      <w:r w:rsidR="003576E1" w:rsidRPr="005327D6">
        <w:rPr>
          <w:rFonts w:ascii="Times New Roman" w:eastAsia="Times New Roman" w:hAnsi="Times New Roman" w:cs="Times New Roman"/>
          <w:color w:val="0070C0"/>
          <w:kern w:val="0"/>
          <w:sz w:val="22"/>
          <w:szCs w:val="22"/>
          <w:shd w:val="clear" w:color="auto" w:fill="FFFFFF"/>
          <w14:ligatures w14:val="none"/>
        </w:rPr>
        <w:t>Thanks for your question. In the revised manuscript, we added the definition of CRA, CAU, LA</w:t>
      </w:r>
      <w:r w:rsidR="00E27B5B">
        <w:rPr>
          <w:rFonts w:ascii="Times New Roman" w:eastAsia="Times New Roman" w:hAnsi="Times New Roman" w:cs="Times New Roman"/>
          <w:color w:val="0070C0"/>
          <w:kern w:val="0"/>
          <w:sz w:val="22"/>
          <w:szCs w:val="22"/>
          <w:shd w:val="clear" w:color="auto" w:fill="FFFFFF"/>
          <w14:ligatures w14:val="none"/>
        </w:rPr>
        <w:t>O</w:t>
      </w:r>
      <w:r w:rsidR="003576E1" w:rsidRPr="005327D6">
        <w:rPr>
          <w:rFonts w:ascii="Times New Roman" w:eastAsia="Times New Roman" w:hAnsi="Times New Roman" w:cs="Times New Roman"/>
          <w:color w:val="0070C0"/>
          <w:kern w:val="0"/>
          <w:sz w:val="22"/>
          <w:szCs w:val="22"/>
          <w:shd w:val="clear" w:color="auto" w:fill="FFFFFF"/>
          <w14:ligatures w14:val="none"/>
        </w:rPr>
        <w:t>, RAO and AP in the corresponding section and tables.</w:t>
      </w:r>
    </w:p>
    <w:p w14:paraId="18A2FD41" w14:textId="7E9BC19F" w:rsidR="0070183E" w:rsidRDefault="0070183E"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0183E">
        <w:rPr>
          <w:rFonts w:ascii="Times New Roman" w:eastAsia="Times New Roman" w:hAnsi="Times New Roman" w:cs="Times New Roman"/>
          <w:color w:val="FF0000"/>
          <w:kern w:val="0"/>
          <w:sz w:val="22"/>
          <w:szCs w:val="22"/>
          <w:shd w:val="clear" w:color="auto" w:fill="FFFFFF"/>
          <w14:ligatures w14:val="none"/>
        </w:rPr>
        <w:t>(Section 4.1. Dataset and enrolled subjects)</w:t>
      </w:r>
    </w:p>
    <w:p w14:paraId="2D0B8407" w14:textId="6B3A4511" w:rsidR="0080237B" w:rsidRDefault="0080237B"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80237B">
        <w:rPr>
          <w:rFonts w:ascii="Times New Roman" w:eastAsia="Times New Roman" w:hAnsi="Times New Roman" w:cs="Times New Roman"/>
          <w:color w:val="FF0000"/>
          <w:kern w:val="0"/>
          <w:sz w:val="22"/>
          <w:szCs w:val="22"/>
          <w:shd w:val="clear" w:color="auto" w:fill="FFFFFF"/>
          <w14:ligatures w14:val="none"/>
        </w:rPr>
        <w:t xml:space="preserve">The ICA frame selection method is shown in Section </w:t>
      </w:r>
      <w:r w:rsidR="00BA283E">
        <w:rPr>
          <w:rFonts w:ascii="Times New Roman" w:eastAsia="Times New Roman" w:hAnsi="Times New Roman" w:cs="Times New Roman"/>
          <w:color w:val="FF0000"/>
          <w:kern w:val="0"/>
          <w:sz w:val="22"/>
          <w:szCs w:val="22"/>
          <w:shd w:val="clear" w:color="auto" w:fill="FFFFFF"/>
          <w14:ligatures w14:val="none"/>
        </w:rPr>
        <w:t>4</w:t>
      </w:r>
      <w:r w:rsidRPr="0080237B">
        <w:rPr>
          <w:rFonts w:ascii="Times New Roman" w:eastAsia="Times New Roman" w:hAnsi="Times New Roman" w:cs="Times New Roman"/>
          <w:color w:val="FF0000"/>
          <w:kern w:val="0"/>
          <w:sz w:val="22"/>
          <w:szCs w:val="22"/>
          <w:shd w:val="clear" w:color="auto" w:fill="FFFFFF"/>
          <w14:ligatures w14:val="none"/>
        </w:rPr>
        <w:t xml:space="preserve"> in the supplementary material. All the images were resized into 512×512. Table 1 shows the number of images in each view angle. The number of arterial segments for each view angle and each site is shown in Table S1 in the supplementary materials.</w:t>
      </w:r>
    </w:p>
    <w:p w14:paraId="730FCFCD" w14:textId="77777777" w:rsidR="000415FB" w:rsidRPr="0070183E" w:rsidRDefault="000415FB"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5F99161A" w14:textId="2A54B2A4" w:rsidR="00642E95" w:rsidRPr="0091752B" w:rsidRDefault="00642E95" w:rsidP="006F6D2C">
      <w:pPr>
        <w:jc w:val="both"/>
        <w:rPr>
          <w:rFonts w:ascii="Times New Roman" w:hAnsi="Times New Roman" w:cs="Times New Roman"/>
          <w:color w:val="FF0000"/>
          <w:sz w:val="22"/>
          <w:szCs w:val="22"/>
        </w:rPr>
      </w:pPr>
      <w:r w:rsidRPr="0091752B">
        <w:rPr>
          <w:rFonts w:ascii="Times New Roman" w:hAnsi="Times New Roman" w:cs="Times New Roman"/>
          <w:b/>
          <w:bCs/>
          <w:color w:val="FF0000"/>
          <w:sz w:val="22"/>
          <w:szCs w:val="22"/>
        </w:rPr>
        <w:t>Table 1</w:t>
      </w:r>
      <w:r w:rsidRPr="0091752B">
        <w:rPr>
          <w:rFonts w:ascii="Times New Roman" w:hAnsi="Times New Roman" w:cs="Times New Roman"/>
          <w:color w:val="FF0000"/>
          <w:sz w:val="22"/>
          <w:szCs w:val="22"/>
        </w:rPr>
        <w:t xml:space="preserve">. View angles and number of enrolled subjects. </w:t>
      </w:r>
      <w:r w:rsidR="006F6D2C" w:rsidRPr="0091752B">
        <w:rPr>
          <w:rFonts w:ascii="Times New Roman" w:hAnsi="Times New Roman" w:cs="Times New Roman"/>
          <w:color w:val="FF0000"/>
          <w:sz w:val="22"/>
          <w:szCs w:val="22"/>
        </w:rPr>
        <w:t>CRA, cranial; CAU, caudal; LAO, left</w:t>
      </w:r>
      <w:r w:rsidR="00262475" w:rsidRPr="0091752B">
        <w:rPr>
          <w:rFonts w:ascii="Times New Roman" w:hAnsi="Times New Roman" w:cs="Times New Roman"/>
          <w:color w:val="FF0000"/>
          <w:sz w:val="22"/>
          <w:szCs w:val="22"/>
        </w:rPr>
        <w:t xml:space="preserve"> </w:t>
      </w:r>
      <w:r w:rsidR="006F6D2C" w:rsidRPr="0091752B">
        <w:rPr>
          <w:rFonts w:ascii="Times New Roman" w:hAnsi="Times New Roman" w:cs="Times New Roman"/>
          <w:color w:val="FF0000"/>
          <w:sz w:val="22"/>
          <w:szCs w:val="22"/>
        </w:rPr>
        <w:t xml:space="preserve">anterior oblique; RAO, right anterior oblique; </w:t>
      </w:r>
      <w:r w:rsidR="00262475" w:rsidRPr="0091752B">
        <w:rPr>
          <w:rFonts w:ascii="Times New Roman" w:hAnsi="Times New Roman" w:cs="Times New Roman"/>
          <w:color w:val="FF0000"/>
          <w:sz w:val="22"/>
          <w:szCs w:val="22"/>
        </w:rPr>
        <w:t xml:space="preserve">AP: </w:t>
      </w:r>
      <w:r w:rsidR="008E0A6E" w:rsidRPr="0091752B">
        <w:rPr>
          <w:rFonts w:ascii="Times New Roman" w:hAnsi="Times New Roman" w:cs="Times New Roman"/>
          <w:color w:val="FF0000"/>
          <w:sz w:val="22"/>
          <w:szCs w:val="22"/>
        </w:rPr>
        <w:t>anterior-posterior.</w:t>
      </w:r>
    </w:p>
    <w:p w14:paraId="13DF22CF" w14:textId="77777777" w:rsidR="008E0A6E" w:rsidRPr="0091752B" w:rsidRDefault="008E0A6E" w:rsidP="006F6D2C">
      <w:pPr>
        <w:jc w:val="both"/>
        <w:rPr>
          <w:rFonts w:ascii="Times New Roman" w:hAnsi="Times New Roman" w:cs="Times New Roman"/>
          <w:color w:val="FF0000"/>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91752B" w:rsidRPr="0091752B" w14:paraId="44776761" w14:textId="77777777" w:rsidTr="0035797D">
        <w:tc>
          <w:tcPr>
            <w:tcW w:w="1558" w:type="dxa"/>
            <w:tcBorders>
              <w:top w:val="single" w:sz="4" w:space="0" w:color="auto"/>
              <w:bottom w:val="single" w:sz="4" w:space="0" w:color="auto"/>
            </w:tcBorders>
            <w:vAlign w:val="center"/>
          </w:tcPr>
          <w:p w14:paraId="0EF1DDA8"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Site</w:t>
            </w:r>
          </w:p>
        </w:tc>
        <w:tc>
          <w:tcPr>
            <w:tcW w:w="1558" w:type="dxa"/>
            <w:tcBorders>
              <w:top w:val="single" w:sz="4" w:space="0" w:color="auto"/>
              <w:bottom w:val="single" w:sz="4" w:space="0" w:color="auto"/>
            </w:tcBorders>
            <w:vAlign w:val="center"/>
          </w:tcPr>
          <w:p w14:paraId="6FD13352"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View Angle</w:t>
            </w:r>
          </w:p>
        </w:tc>
        <w:tc>
          <w:tcPr>
            <w:tcW w:w="1558" w:type="dxa"/>
            <w:tcBorders>
              <w:top w:val="single" w:sz="4" w:space="0" w:color="auto"/>
              <w:bottom w:val="single" w:sz="4" w:space="0" w:color="auto"/>
            </w:tcBorders>
            <w:vAlign w:val="center"/>
          </w:tcPr>
          <w:p w14:paraId="47AAC0F5"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LAO</w:t>
            </w:r>
          </w:p>
        </w:tc>
        <w:tc>
          <w:tcPr>
            <w:tcW w:w="1558" w:type="dxa"/>
            <w:tcBorders>
              <w:top w:val="single" w:sz="4" w:space="0" w:color="auto"/>
              <w:bottom w:val="single" w:sz="4" w:space="0" w:color="auto"/>
            </w:tcBorders>
            <w:vAlign w:val="center"/>
          </w:tcPr>
          <w:p w14:paraId="7CB94DB1"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RAO</w:t>
            </w:r>
          </w:p>
        </w:tc>
        <w:tc>
          <w:tcPr>
            <w:tcW w:w="1559" w:type="dxa"/>
            <w:tcBorders>
              <w:top w:val="single" w:sz="4" w:space="0" w:color="auto"/>
              <w:bottom w:val="single" w:sz="4" w:space="0" w:color="auto"/>
            </w:tcBorders>
            <w:vAlign w:val="center"/>
          </w:tcPr>
          <w:p w14:paraId="6BE68592"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AP</w:t>
            </w:r>
          </w:p>
        </w:tc>
        <w:tc>
          <w:tcPr>
            <w:tcW w:w="1559" w:type="dxa"/>
            <w:tcBorders>
              <w:top w:val="single" w:sz="4" w:space="0" w:color="auto"/>
              <w:bottom w:val="single" w:sz="4" w:space="0" w:color="auto"/>
            </w:tcBorders>
            <w:vAlign w:val="center"/>
          </w:tcPr>
          <w:p w14:paraId="059F1F10"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TOTAL</w:t>
            </w:r>
          </w:p>
        </w:tc>
      </w:tr>
      <w:tr w:rsidR="0091752B" w:rsidRPr="0091752B" w14:paraId="314B4DD7" w14:textId="77777777" w:rsidTr="0035797D">
        <w:tc>
          <w:tcPr>
            <w:tcW w:w="1558" w:type="dxa"/>
            <w:vMerge w:val="restart"/>
            <w:tcBorders>
              <w:top w:val="single" w:sz="4" w:space="0" w:color="auto"/>
              <w:bottom w:val="nil"/>
            </w:tcBorders>
            <w:vAlign w:val="center"/>
          </w:tcPr>
          <w:p w14:paraId="33C5C16A"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Site 1</w:t>
            </w:r>
          </w:p>
        </w:tc>
        <w:tc>
          <w:tcPr>
            <w:tcW w:w="1558" w:type="dxa"/>
            <w:tcBorders>
              <w:top w:val="single" w:sz="4" w:space="0" w:color="auto"/>
              <w:bottom w:val="nil"/>
            </w:tcBorders>
            <w:vAlign w:val="center"/>
          </w:tcPr>
          <w:p w14:paraId="4499DCCB"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CRA</w:t>
            </w:r>
          </w:p>
        </w:tc>
        <w:tc>
          <w:tcPr>
            <w:tcW w:w="1558" w:type="dxa"/>
            <w:tcBorders>
              <w:top w:val="single" w:sz="4" w:space="0" w:color="auto"/>
              <w:bottom w:val="nil"/>
            </w:tcBorders>
            <w:vAlign w:val="center"/>
          </w:tcPr>
          <w:p w14:paraId="5DB8370E"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42</w:t>
            </w:r>
          </w:p>
        </w:tc>
        <w:tc>
          <w:tcPr>
            <w:tcW w:w="1558" w:type="dxa"/>
            <w:tcBorders>
              <w:top w:val="single" w:sz="4" w:space="0" w:color="auto"/>
              <w:bottom w:val="nil"/>
            </w:tcBorders>
            <w:vAlign w:val="center"/>
          </w:tcPr>
          <w:p w14:paraId="7F24EFB8"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19</w:t>
            </w:r>
          </w:p>
        </w:tc>
        <w:tc>
          <w:tcPr>
            <w:tcW w:w="1559" w:type="dxa"/>
            <w:tcBorders>
              <w:top w:val="single" w:sz="4" w:space="0" w:color="auto"/>
              <w:bottom w:val="nil"/>
            </w:tcBorders>
            <w:vAlign w:val="center"/>
          </w:tcPr>
          <w:p w14:paraId="470D6BAA"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18</w:t>
            </w:r>
          </w:p>
        </w:tc>
        <w:tc>
          <w:tcPr>
            <w:tcW w:w="1559" w:type="dxa"/>
            <w:tcBorders>
              <w:top w:val="single" w:sz="4" w:space="0" w:color="auto"/>
              <w:bottom w:val="nil"/>
            </w:tcBorders>
            <w:vAlign w:val="center"/>
          </w:tcPr>
          <w:p w14:paraId="68E8427B"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79</w:t>
            </w:r>
          </w:p>
        </w:tc>
      </w:tr>
      <w:tr w:rsidR="0091752B" w:rsidRPr="0091752B" w14:paraId="1DE2FBCA" w14:textId="77777777" w:rsidTr="0035797D">
        <w:tc>
          <w:tcPr>
            <w:tcW w:w="1558" w:type="dxa"/>
            <w:vMerge/>
            <w:tcBorders>
              <w:top w:val="nil"/>
              <w:bottom w:val="single" w:sz="4" w:space="0" w:color="auto"/>
            </w:tcBorders>
            <w:vAlign w:val="center"/>
          </w:tcPr>
          <w:p w14:paraId="30F5ECD3" w14:textId="77777777" w:rsidR="00642E95" w:rsidRPr="0091752B" w:rsidRDefault="00642E95" w:rsidP="0035797D">
            <w:pPr>
              <w:jc w:val="center"/>
              <w:rPr>
                <w:rFonts w:ascii="Times New Roman" w:hAnsi="Times New Roman" w:cs="Times New Roman"/>
                <w:color w:val="FF0000"/>
              </w:rPr>
            </w:pPr>
          </w:p>
        </w:tc>
        <w:tc>
          <w:tcPr>
            <w:tcW w:w="1558" w:type="dxa"/>
            <w:tcBorders>
              <w:top w:val="nil"/>
              <w:bottom w:val="single" w:sz="4" w:space="0" w:color="auto"/>
            </w:tcBorders>
            <w:vAlign w:val="center"/>
          </w:tcPr>
          <w:p w14:paraId="658B2B93"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CAU</w:t>
            </w:r>
          </w:p>
        </w:tc>
        <w:tc>
          <w:tcPr>
            <w:tcW w:w="1558" w:type="dxa"/>
            <w:tcBorders>
              <w:top w:val="nil"/>
              <w:bottom w:val="single" w:sz="4" w:space="0" w:color="auto"/>
            </w:tcBorders>
            <w:vAlign w:val="center"/>
          </w:tcPr>
          <w:p w14:paraId="271386D6"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18</w:t>
            </w:r>
          </w:p>
        </w:tc>
        <w:tc>
          <w:tcPr>
            <w:tcW w:w="1558" w:type="dxa"/>
            <w:tcBorders>
              <w:top w:val="nil"/>
              <w:bottom w:val="single" w:sz="4" w:space="0" w:color="auto"/>
            </w:tcBorders>
            <w:vAlign w:val="center"/>
          </w:tcPr>
          <w:p w14:paraId="332890D1"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116</w:t>
            </w:r>
          </w:p>
        </w:tc>
        <w:tc>
          <w:tcPr>
            <w:tcW w:w="1559" w:type="dxa"/>
            <w:tcBorders>
              <w:top w:val="nil"/>
              <w:bottom w:val="single" w:sz="4" w:space="0" w:color="auto"/>
            </w:tcBorders>
            <w:vAlign w:val="center"/>
          </w:tcPr>
          <w:p w14:paraId="364869EF"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56</w:t>
            </w:r>
          </w:p>
        </w:tc>
        <w:tc>
          <w:tcPr>
            <w:tcW w:w="1559" w:type="dxa"/>
            <w:tcBorders>
              <w:top w:val="nil"/>
              <w:bottom w:val="single" w:sz="4" w:space="0" w:color="auto"/>
            </w:tcBorders>
            <w:vAlign w:val="center"/>
          </w:tcPr>
          <w:p w14:paraId="1314BEA8"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190</w:t>
            </w:r>
          </w:p>
        </w:tc>
      </w:tr>
      <w:tr w:rsidR="0091752B" w:rsidRPr="0091752B" w14:paraId="195C53FF" w14:textId="77777777" w:rsidTr="0035797D">
        <w:tc>
          <w:tcPr>
            <w:tcW w:w="1558" w:type="dxa"/>
            <w:vMerge w:val="restart"/>
            <w:tcBorders>
              <w:top w:val="single" w:sz="4" w:space="0" w:color="auto"/>
              <w:bottom w:val="nil"/>
            </w:tcBorders>
            <w:vAlign w:val="center"/>
          </w:tcPr>
          <w:p w14:paraId="27E2362C"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Site 2</w:t>
            </w:r>
          </w:p>
        </w:tc>
        <w:tc>
          <w:tcPr>
            <w:tcW w:w="1558" w:type="dxa"/>
            <w:tcBorders>
              <w:top w:val="single" w:sz="4" w:space="0" w:color="auto"/>
              <w:bottom w:val="nil"/>
            </w:tcBorders>
            <w:vAlign w:val="center"/>
          </w:tcPr>
          <w:p w14:paraId="2C44FBE5"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CRA</w:t>
            </w:r>
          </w:p>
        </w:tc>
        <w:tc>
          <w:tcPr>
            <w:tcW w:w="1558" w:type="dxa"/>
            <w:tcBorders>
              <w:top w:val="single" w:sz="4" w:space="0" w:color="auto"/>
              <w:bottom w:val="nil"/>
            </w:tcBorders>
            <w:vAlign w:val="center"/>
          </w:tcPr>
          <w:p w14:paraId="6D8045B9"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44</w:t>
            </w:r>
          </w:p>
        </w:tc>
        <w:tc>
          <w:tcPr>
            <w:tcW w:w="1558" w:type="dxa"/>
            <w:tcBorders>
              <w:top w:val="single" w:sz="4" w:space="0" w:color="auto"/>
              <w:bottom w:val="nil"/>
            </w:tcBorders>
            <w:vAlign w:val="center"/>
          </w:tcPr>
          <w:p w14:paraId="6CFFB99F"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16</w:t>
            </w:r>
          </w:p>
        </w:tc>
        <w:tc>
          <w:tcPr>
            <w:tcW w:w="1559" w:type="dxa"/>
            <w:tcBorders>
              <w:top w:val="single" w:sz="4" w:space="0" w:color="auto"/>
              <w:bottom w:val="nil"/>
            </w:tcBorders>
            <w:vAlign w:val="center"/>
          </w:tcPr>
          <w:p w14:paraId="29810CDD"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123</w:t>
            </w:r>
          </w:p>
        </w:tc>
        <w:tc>
          <w:tcPr>
            <w:tcW w:w="1559" w:type="dxa"/>
            <w:tcBorders>
              <w:top w:val="single" w:sz="4" w:space="0" w:color="auto"/>
              <w:bottom w:val="nil"/>
            </w:tcBorders>
            <w:vAlign w:val="center"/>
          </w:tcPr>
          <w:p w14:paraId="56D736C0"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183</w:t>
            </w:r>
          </w:p>
        </w:tc>
      </w:tr>
      <w:tr w:rsidR="0091752B" w:rsidRPr="0091752B" w14:paraId="0B51CBCE" w14:textId="77777777" w:rsidTr="0035797D">
        <w:tc>
          <w:tcPr>
            <w:tcW w:w="1558" w:type="dxa"/>
            <w:vMerge/>
            <w:tcBorders>
              <w:top w:val="nil"/>
              <w:bottom w:val="single" w:sz="4" w:space="0" w:color="auto"/>
            </w:tcBorders>
            <w:vAlign w:val="center"/>
          </w:tcPr>
          <w:p w14:paraId="060F14DD" w14:textId="77777777" w:rsidR="00642E95" w:rsidRPr="0091752B" w:rsidRDefault="00642E95" w:rsidP="0035797D">
            <w:pPr>
              <w:jc w:val="center"/>
              <w:rPr>
                <w:rFonts w:ascii="Times New Roman" w:hAnsi="Times New Roman" w:cs="Times New Roman"/>
                <w:color w:val="FF0000"/>
              </w:rPr>
            </w:pPr>
          </w:p>
        </w:tc>
        <w:tc>
          <w:tcPr>
            <w:tcW w:w="1558" w:type="dxa"/>
            <w:tcBorders>
              <w:top w:val="nil"/>
              <w:bottom w:val="single" w:sz="4" w:space="0" w:color="auto"/>
            </w:tcBorders>
            <w:vAlign w:val="center"/>
          </w:tcPr>
          <w:p w14:paraId="0BA010BF"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CAU</w:t>
            </w:r>
          </w:p>
        </w:tc>
        <w:tc>
          <w:tcPr>
            <w:tcW w:w="1558" w:type="dxa"/>
            <w:tcBorders>
              <w:top w:val="nil"/>
              <w:bottom w:val="single" w:sz="4" w:space="0" w:color="auto"/>
            </w:tcBorders>
            <w:vAlign w:val="center"/>
          </w:tcPr>
          <w:p w14:paraId="16AF142E"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20</w:t>
            </w:r>
          </w:p>
        </w:tc>
        <w:tc>
          <w:tcPr>
            <w:tcW w:w="1558" w:type="dxa"/>
            <w:tcBorders>
              <w:top w:val="nil"/>
              <w:bottom w:val="single" w:sz="4" w:space="0" w:color="auto"/>
            </w:tcBorders>
            <w:vAlign w:val="center"/>
          </w:tcPr>
          <w:p w14:paraId="55A5E34E"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220</w:t>
            </w:r>
          </w:p>
        </w:tc>
        <w:tc>
          <w:tcPr>
            <w:tcW w:w="1559" w:type="dxa"/>
            <w:tcBorders>
              <w:top w:val="nil"/>
              <w:bottom w:val="single" w:sz="4" w:space="0" w:color="auto"/>
            </w:tcBorders>
            <w:vAlign w:val="center"/>
          </w:tcPr>
          <w:p w14:paraId="580E02D2"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26</w:t>
            </w:r>
          </w:p>
        </w:tc>
        <w:tc>
          <w:tcPr>
            <w:tcW w:w="1559" w:type="dxa"/>
            <w:tcBorders>
              <w:top w:val="nil"/>
              <w:bottom w:val="single" w:sz="4" w:space="0" w:color="auto"/>
            </w:tcBorders>
            <w:vAlign w:val="center"/>
          </w:tcPr>
          <w:p w14:paraId="2C8F2A2D"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266</w:t>
            </w:r>
          </w:p>
        </w:tc>
      </w:tr>
      <w:tr w:rsidR="0091752B" w:rsidRPr="0091752B" w14:paraId="063A321D" w14:textId="77777777" w:rsidTr="0035797D">
        <w:tc>
          <w:tcPr>
            <w:tcW w:w="1558" w:type="dxa"/>
            <w:tcBorders>
              <w:top w:val="single" w:sz="4" w:space="0" w:color="auto"/>
            </w:tcBorders>
            <w:vAlign w:val="center"/>
          </w:tcPr>
          <w:p w14:paraId="5C044DF0"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TOTAL</w:t>
            </w:r>
          </w:p>
        </w:tc>
        <w:tc>
          <w:tcPr>
            <w:tcW w:w="1558" w:type="dxa"/>
            <w:tcBorders>
              <w:top w:val="single" w:sz="4" w:space="0" w:color="auto"/>
            </w:tcBorders>
            <w:vAlign w:val="center"/>
          </w:tcPr>
          <w:p w14:paraId="2C2EE18E" w14:textId="77777777" w:rsidR="00642E95" w:rsidRPr="0091752B" w:rsidRDefault="00642E95" w:rsidP="0035797D">
            <w:pPr>
              <w:jc w:val="center"/>
              <w:rPr>
                <w:rFonts w:ascii="Times New Roman" w:hAnsi="Times New Roman" w:cs="Times New Roman"/>
                <w:color w:val="FF0000"/>
              </w:rPr>
            </w:pPr>
          </w:p>
        </w:tc>
        <w:tc>
          <w:tcPr>
            <w:tcW w:w="1558" w:type="dxa"/>
            <w:tcBorders>
              <w:top w:val="single" w:sz="4" w:space="0" w:color="auto"/>
            </w:tcBorders>
            <w:vAlign w:val="center"/>
          </w:tcPr>
          <w:p w14:paraId="1D8FD79C"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124</w:t>
            </w:r>
          </w:p>
        </w:tc>
        <w:tc>
          <w:tcPr>
            <w:tcW w:w="1558" w:type="dxa"/>
            <w:tcBorders>
              <w:top w:val="single" w:sz="4" w:space="0" w:color="auto"/>
            </w:tcBorders>
            <w:vAlign w:val="center"/>
          </w:tcPr>
          <w:p w14:paraId="324F390A"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371</w:t>
            </w:r>
          </w:p>
        </w:tc>
        <w:tc>
          <w:tcPr>
            <w:tcW w:w="1559" w:type="dxa"/>
            <w:tcBorders>
              <w:top w:val="single" w:sz="4" w:space="0" w:color="auto"/>
            </w:tcBorders>
            <w:vAlign w:val="center"/>
          </w:tcPr>
          <w:p w14:paraId="244C0568"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223</w:t>
            </w:r>
          </w:p>
        </w:tc>
        <w:tc>
          <w:tcPr>
            <w:tcW w:w="1559" w:type="dxa"/>
            <w:tcBorders>
              <w:top w:val="single" w:sz="4" w:space="0" w:color="auto"/>
            </w:tcBorders>
            <w:vAlign w:val="center"/>
          </w:tcPr>
          <w:p w14:paraId="13783948" w14:textId="77777777" w:rsidR="00642E95" w:rsidRPr="0091752B" w:rsidRDefault="00642E95" w:rsidP="0035797D">
            <w:pPr>
              <w:jc w:val="center"/>
              <w:rPr>
                <w:rFonts w:ascii="Times New Roman" w:hAnsi="Times New Roman" w:cs="Times New Roman"/>
                <w:color w:val="FF0000"/>
              </w:rPr>
            </w:pPr>
            <w:r w:rsidRPr="0091752B">
              <w:rPr>
                <w:rFonts w:ascii="Times New Roman" w:hAnsi="Times New Roman" w:cs="Times New Roman"/>
                <w:color w:val="FF0000"/>
              </w:rPr>
              <w:t>718</w:t>
            </w:r>
          </w:p>
        </w:tc>
      </w:tr>
    </w:tbl>
    <w:p w14:paraId="29C0AC27" w14:textId="77777777" w:rsidR="00642E95" w:rsidRDefault="00642E95"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253BF4AE" w14:textId="1A44201B" w:rsidR="000415FB" w:rsidRDefault="000415FB"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Pr>
          <w:rFonts w:ascii="Times New Roman" w:eastAsia="Times New Roman" w:hAnsi="Times New Roman" w:cs="Times New Roman"/>
          <w:color w:val="FF0000"/>
          <w:kern w:val="0"/>
          <w:sz w:val="22"/>
          <w:szCs w:val="22"/>
          <w:shd w:val="clear" w:color="auto" w:fill="FFFFFF"/>
          <w14:ligatures w14:val="none"/>
        </w:rPr>
        <w:t>(</w:t>
      </w:r>
      <w:r w:rsidR="00D150BA" w:rsidRPr="00A20AB7">
        <w:rPr>
          <w:rFonts w:ascii="Times New Roman" w:hAnsi="Times New Roman" w:cs="Times New Roman"/>
          <w:color w:val="FF0000"/>
          <w:sz w:val="22"/>
          <w:szCs w:val="22"/>
        </w:rPr>
        <w:t xml:space="preserve">Supplementary materials. Section 1. </w:t>
      </w:r>
      <w:r w:rsidR="00A20AB7" w:rsidRPr="00A20AB7">
        <w:rPr>
          <w:rFonts w:ascii="Times New Roman" w:hAnsi="Times New Roman" w:cs="Times New Roman"/>
          <w:color w:val="FF0000"/>
          <w:sz w:val="22"/>
          <w:szCs w:val="22"/>
        </w:rPr>
        <w:t>Statistical information of the coronary arterial segments of the enrolled subjects</w:t>
      </w:r>
      <w:r w:rsidRPr="00A20AB7">
        <w:rPr>
          <w:rFonts w:ascii="Times New Roman" w:eastAsia="Times New Roman" w:hAnsi="Times New Roman" w:cs="Times New Roman"/>
          <w:color w:val="FF0000"/>
          <w:kern w:val="0"/>
          <w:sz w:val="22"/>
          <w:szCs w:val="22"/>
          <w:shd w:val="clear" w:color="auto" w:fill="FFFFFF"/>
          <w14:ligatures w14:val="none"/>
        </w:rPr>
        <w:t>)</w:t>
      </w:r>
    </w:p>
    <w:p w14:paraId="6B690FF4" w14:textId="77777777" w:rsidR="00BA283E" w:rsidRDefault="00BA283E"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6C5AFB98" w14:textId="77777777" w:rsidR="00BA283E" w:rsidRDefault="00BA283E"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45E3B2EA" w14:textId="77777777" w:rsidR="00BA283E" w:rsidRDefault="00BA283E"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3FCBB099" w14:textId="77777777" w:rsidR="000415FB" w:rsidRPr="000415FB" w:rsidRDefault="000415FB" w:rsidP="000415FB">
      <w:pPr>
        <w:widowControl w:val="0"/>
        <w:autoSpaceDE w:val="0"/>
        <w:autoSpaceDN w:val="0"/>
        <w:adjustRightInd w:val="0"/>
        <w:spacing w:before="120" w:after="120"/>
        <w:jc w:val="both"/>
        <w:rPr>
          <w:rFonts w:ascii="Times New Roman" w:hAnsi="Times New Roman" w:cs="Times New Roman"/>
          <w:color w:val="FF0000"/>
          <w:sz w:val="22"/>
          <w:szCs w:val="22"/>
        </w:rPr>
      </w:pPr>
      <w:r w:rsidRPr="000415FB">
        <w:rPr>
          <w:rFonts w:ascii="Times New Roman" w:hAnsi="Times New Roman" w:cs="Times New Roman"/>
          <w:b/>
          <w:bCs/>
          <w:color w:val="FF0000"/>
          <w:sz w:val="22"/>
          <w:szCs w:val="22"/>
        </w:rPr>
        <w:lastRenderedPageBreak/>
        <w:t>Table S1</w:t>
      </w:r>
      <w:r w:rsidRPr="000415FB">
        <w:rPr>
          <w:rFonts w:ascii="Times New Roman" w:hAnsi="Times New Roman" w:cs="Times New Roman"/>
          <w:color w:val="FF0000"/>
          <w:sz w:val="22"/>
          <w:szCs w:val="22"/>
        </w:rPr>
        <w:t>. View angles and number of arterial segments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
        <w:gridCol w:w="1341"/>
        <w:gridCol w:w="1341"/>
        <w:gridCol w:w="964"/>
        <w:gridCol w:w="955"/>
        <w:gridCol w:w="952"/>
        <w:gridCol w:w="928"/>
        <w:gridCol w:w="933"/>
        <w:gridCol w:w="1016"/>
      </w:tblGrid>
      <w:tr w:rsidR="000415FB" w:rsidRPr="000415FB" w14:paraId="4ABF599B" w14:textId="77777777" w:rsidTr="00FB3947">
        <w:tc>
          <w:tcPr>
            <w:tcW w:w="930" w:type="dxa"/>
            <w:tcBorders>
              <w:top w:val="single" w:sz="4" w:space="0" w:color="auto"/>
              <w:bottom w:val="single" w:sz="4" w:space="0" w:color="auto"/>
            </w:tcBorders>
            <w:vAlign w:val="bottom"/>
          </w:tcPr>
          <w:p w14:paraId="0442BB65"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Site</w:t>
            </w:r>
          </w:p>
        </w:tc>
        <w:tc>
          <w:tcPr>
            <w:tcW w:w="1341" w:type="dxa"/>
            <w:tcBorders>
              <w:top w:val="single" w:sz="4" w:space="0" w:color="auto"/>
              <w:bottom w:val="single" w:sz="4" w:space="0" w:color="auto"/>
            </w:tcBorders>
            <w:vAlign w:val="bottom"/>
          </w:tcPr>
          <w:p w14:paraId="0F1BD50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ViewAngle1</w:t>
            </w:r>
          </w:p>
        </w:tc>
        <w:tc>
          <w:tcPr>
            <w:tcW w:w="1341" w:type="dxa"/>
            <w:tcBorders>
              <w:top w:val="single" w:sz="4" w:space="0" w:color="auto"/>
              <w:bottom w:val="single" w:sz="4" w:space="0" w:color="auto"/>
            </w:tcBorders>
            <w:vAlign w:val="bottom"/>
          </w:tcPr>
          <w:p w14:paraId="39C938E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ViewAngle2</w:t>
            </w:r>
          </w:p>
        </w:tc>
        <w:tc>
          <w:tcPr>
            <w:tcW w:w="964" w:type="dxa"/>
            <w:tcBorders>
              <w:top w:val="single" w:sz="4" w:space="0" w:color="auto"/>
              <w:bottom w:val="single" w:sz="4" w:space="0" w:color="auto"/>
            </w:tcBorders>
            <w:vAlign w:val="bottom"/>
          </w:tcPr>
          <w:p w14:paraId="7797CB7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LMA</w:t>
            </w:r>
          </w:p>
        </w:tc>
        <w:tc>
          <w:tcPr>
            <w:tcW w:w="955" w:type="dxa"/>
            <w:tcBorders>
              <w:top w:val="single" w:sz="4" w:space="0" w:color="auto"/>
              <w:bottom w:val="single" w:sz="4" w:space="0" w:color="auto"/>
            </w:tcBorders>
            <w:vAlign w:val="bottom"/>
          </w:tcPr>
          <w:p w14:paraId="1565186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LAD</w:t>
            </w:r>
          </w:p>
        </w:tc>
        <w:tc>
          <w:tcPr>
            <w:tcW w:w="952" w:type="dxa"/>
            <w:tcBorders>
              <w:top w:val="single" w:sz="4" w:space="0" w:color="auto"/>
              <w:bottom w:val="single" w:sz="4" w:space="0" w:color="auto"/>
            </w:tcBorders>
            <w:vAlign w:val="bottom"/>
          </w:tcPr>
          <w:p w14:paraId="6266EE0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LCX</w:t>
            </w:r>
          </w:p>
        </w:tc>
        <w:tc>
          <w:tcPr>
            <w:tcW w:w="928" w:type="dxa"/>
            <w:tcBorders>
              <w:top w:val="single" w:sz="4" w:space="0" w:color="auto"/>
              <w:bottom w:val="single" w:sz="4" w:space="0" w:color="auto"/>
            </w:tcBorders>
            <w:vAlign w:val="bottom"/>
          </w:tcPr>
          <w:p w14:paraId="21C679FB"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D</w:t>
            </w:r>
          </w:p>
        </w:tc>
        <w:tc>
          <w:tcPr>
            <w:tcW w:w="933" w:type="dxa"/>
            <w:tcBorders>
              <w:top w:val="single" w:sz="4" w:space="0" w:color="auto"/>
              <w:bottom w:val="single" w:sz="4" w:space="0" w:color="auto"/>
            </w:tcBorders>
            <w:vAlign w:val="bottom"/>
          </w:tcPr>
          <w:p w14:paraId="56425A3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OM</w:t>
            </w:r>
          </w:p>
        </w:tc>
        <w:tc>
          <w:tcPr>
            <w:tcW w:w="1016" w:type="dxa"/>
            <w:tcBorders>
              <w:top w:val="single" w:sz="4" w:space="0" w:color="auto"/>
              <w:bottom w:val="single" w:sz="4" w:space="0" w:color="auto"/>
            </w:tcBorders>
            <w:vAlign w:val="bottom"/>
          </w:tcPr>
          <w:p w14:paraId="4A8AD2A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TOTAL</w:t>
            </w:r>
          </w:p>
        </w:tc>
      </w:tr>
      <w:tr w:rsidR="000415FB" w:rsidRPr="000415FB" w14:paraId="2DC8CB09" w14:textId="77777777" w:rsidTr="00FB3947">
        <w:tc>
          <w:tcPr>
            <w:tcW w:w="930" w:type="dxa"/>
            <w:vMerge w:val="restart"/>
            <w:tcBorders>
              <w:top w:val="single" w:sz="4" w:space="0" w:color="auto"/>
            </w:tcBorders>
            <w:vAlign w:val="center"/>
          </w:tcPr>
          <w:p w14:paraId="29DD777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Site 1</w:t>
            </w:r>
          </w:p>
        </w:tc>
        <w:tc>
          <w:tcPr>
            <w:tcW w:w="1341" w:type="dxa"/>
            <w:tcBorders>
              <w:top w:val="single" w:sz="4" w:space="0" w:color="auto"/>
              <w:bottom w:val="nil"/>
            </w:tcBorders>
            <w:vAlign w:val="bottom"/>
          </w:tcPr>
          <w:p w14:paraId="303CAFC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LAO</w:t>
            </w:r>
          </w:p>
        </w:tc>
        <w:tc>
          <w:tcPr>
            <w:tcW w:w="1341" w:type="dxa"/>
            <w:tcBorders>
              <w:top w:val="single" w:sz="4" w:space="0" w:color="auto"/>
              <w:bottom w:val="nil"/>
            </w:tcBorders>
            <w:vAlign w:val="bottom"/>
          </w:tcPr>
          <w:p w14:paraId="23302AD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tcBorders>
              <w:top w:val="single" w:sz="4" w:space="0" w:color="auto"/>
              <w:bottom w:val="nil"/>
            </w:tcBorders>
            <w:vAlign w:val="bottom"/>
          </w:tcPr>
          <w:p w14:paraId="09E7D01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44</w:t>
            </w:r>
          </w:p>
        </w:tc>
        <w:tc>
          <w:tcPr>
            <w:tcW w:w="955" w:type="dxa"/>
            <w:tcBorders>
              <w:top w:val="single" w:sz="4" w:space="0" w:color="auto"/>
              <w:bottom w:val="nil"/>
            </w:tcBorders>
            <w:vAlign w:val="bottom"/>
          </w:tcPr>
          <w:p w14:paraId="1D26203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128</w:t>
            </w:r>
          </w:p>
        </w:tc>
        <w:tc>
          <w:tcPr>
            <w:tcW w:w="952" w:type="dxa"/>
            <w:tcBorders>
              <w:top w:val="single" w:sz="4" w:space="0" w:color="auto"/>
              <w:bottom w:val="nil"/>
            </w:tcBorders>
            <w:vAlign w:val="bottom"/>
          </w:tcPr>
          <w:p w14:paraId="5AAE205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129</w:t>
            </w:r>
          </w:p>
        </w:tc>
        <w:tc>
          <w:tcPr>
            <w:tcW w:w="928" w:type="dxa"/>
            <w:tcBorders>
              <w:top w:val="single" w:sz="4" w:space="0" w:color="auto"/>
              <w:bottom w:val="nil"/>
            </w:tcBorders>
            <w:vAlign w:val="bottom"/>
          </w:tcPr>
          <w:p w14:paraId="651A8A75"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84</w:t>
            </w:r>
          </w:p>
        </w:tc>
        <w:tc>
          <w:tcPr>
            <w:tcW w:w="933" w:type="dxa"/>
            <w:tcBorders>
              <w:top w:val="single" w:sz="4" w:space="0" w:color="auto"/>
              <w:bottom w:val="nil"/>
            </w:tcBorders>
            <w:vAlign w:val="bottom"/>
          </w:tcPr>
          <w:p w14:paraId="463E8BD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86</w:t>
            </w:r>
          </w:p>
        </w:tc>
        <w:tc>
          <w:tcPr>
            <w:tcW w:w="1016" w:type="dxa"/>
            <w:tcBorders>
              <w:top w:val="single" w:sz="4" w:space="0" w:color="auto"/>
              <w:bottom w:val="nil"/>
            </w:tcBorders>
            <w:vAlign w:val="bottom"/>
          </w:tcPr>
          <w:p w14:paraId="688768B5"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471</w:t>
            </w:r>
          </w:p>
        </w:tc>
      </w:tr>
      <w:tr w:rsidR="000415FB" w:rsidRPr="000415FB" w14:paraId="1C901929" w14:textId="77777777" w:rsidTr="00FB3947">
        <w:tc>
          <w:tcPr>
            <w:tcW w:w="930" w:type="dxa"/>
            <w:vMerge/>
            <w:vAlign w:val="bottom"/>
          </w:tcPr>
          <w:p w14:paraId="0B21E59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tcBorders>
              <w:top w:val="nil"/>
              <w:bottom w:val="nil"/>
            </w:tcBorders>
            <w:vAlign w:val="bottom"/>
          </w:tcPr>
          <w:p w14:paraId="2E71E37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RAO</w:t>
            </w:r>
          </w:p>
        </w:tc>
        <w:tc>
          <w:tcPr>
            <w:tcW w:w="1341" w:type="dxa"/>
            <w:tcBorders>
              <w:top w:val="nil"/>
              <w:bottom w:val="nil"/>
            </w:tcBorders>
            <w:vAlign w:val="bottom"/>
          </w:tcPr>
          <w:p w14:paraId="622F3D1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tcBorders>
              <w:top w:val="nil"/>
              <w:bottom w:val="nil"/>
            </w:tcBorders>
            <w:vAlign w:val="bottom"/>
          </w:tcPr>
          <w:p w14:paraId="4948844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16</w:t>
            </w:r>
          </w:p>
        </w:tc>
        <w:tc>
          <w:tcPr>
            <w:tcW w:w="955" w:type="dxa"/>
            <w:tcBorders>
              <w:top w:val="nil"/>
              <w:bottom w:val="nil"/>
            </w:tcBorders>
            <w:vAlign w:val="bottom"/>
          </w:tcPr>
          <w:p w14:paraId="7E07BCE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44</w:t>
            </w:r>
          </w:p>
        </w:tc>
        <w:tc>
          <w:tcPr>
            <w:tcW w:w="952" w:type="dxa"/>
            <w:tcBorders>
              <w:top w:val="nil"/>
              <w:bottom w:val="nil"/>
            </w:tcBorders>
            <w:vAlign w:val="bottom"/>
          </w:tcPr>
          <w:p w14:paraId="09E8038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48</w:t>
            </w:r>
          </w:p>
        </w:tc>
        <w:tc>
          <w:tcPr>
            <w:tcW w:w="928" w:type="dxa"/>
            <w:tcBorders>
              <w:top w:val="nil"/>
              <w:bottom w:val="nil"/>
            </w:tcBorders>
            <w:vAlign w:val="bottom"/>
          </w:tcPr>
          <w:p w14:paraId="24DD134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28</w:t>
            </w:r>
          </w:p>
        </w:tc>
        <w:tc>
          <w:tcPr>
            <w:tcW w:w="933" w:type="dxa"/>
            <w:tcBorders>
              <w:top w:val="nil"/>
              <w:bottom w:val="nil"/>
            </w:tcBorders>
            <w:vAlign w:val="bottom"/>
          </w:tcPr>
          <w:p w14:paraId="5038BF6A"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32</w:t>
            </w:r>
          </w:p>
        </w:tc>
        <w:tc>
          <w:tcPr>
            <w:tcW w:w="1016" w:type="dxa"/>
            <w:tcBorders>
              <w:top w:val="nil"/>
              <w:bottom w:val="nil"/>
            </w:tcBorders>
            <w:vAlign w:val="bottom"/>
          </w:tcPr>
          <w:p w14:paraId="2C1429B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168</w:t>
            </w:r>
          </w:p>
        </w:tc>
      </w:tr>
      <w:tr w:rsidR="000415FB" w:rsidRPr="000415FB" w14:paraId="6C13BBFF" w14:textId="77777777" w:rsidTr="00FB3947">
        <w:tc>
          <w:tcPr>
            <w:tcW w:w="930" w:type="dxa"/>
            <w:vMerge/>
            <w:vAlign w:val="bottom"/>
          </w:tcPr>
          <w:p w14:paraId="5F21F3AA"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tcBorders>
              <w:top w:val="nil"/>
              <w:bottom w:val="nil"/>
            </w:tcBorders>
            <w:vAlign w:val="bottom"/>
          </w:tcPr>
          <w:p w14:paraId="348D9C5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AP</w:t>
            </w:r>
          </w:p>
        </w:tc>
        <w:tc>
          <w:tcPr>
            <w:tcW w:w="1341" w:type="dxa"/>
            <w:tcBorders>
              <w:top w:val="nil"/>
              <w:bottom w:val="nil"/>
            </w:tcBorders>
            <w:vAlign w:val="bottom"/>
          </w:tcPr>
          <w:p w14:paraId="37B2CE4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tcBorders>
              <w:top w:val="nil"/>
              <w:bottom w:val="nil"/>
            </w:tcBorders>
            <w:vAlign w:val="bottom"/>
          </w:tcPr>
          <w:p w14:paraId="61A0677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123</w:t>
            </w:r>
          </w:p>
        </w:tc>
        <w:tc>
          <w:tcPr>
            <w:tcW w:w="955" w:type="dxa"/>
            <w:tcBorders>
              <w:top w:val="nil"/>
              <w:bottom w:val="nil"/>
            </w:tcBorders>
            <w:vAlign w:val="bottom"/>
          </w:tcPr>
          <w:p w14:paraId="61AEFD4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357</w:t>
            </w:r>
          </w:p>
        </w:tc>
        <w:tc>
          <w:tcPr>
            <w:tcW w:w="952" w:type="dxa"/>
            <w:tcBorders>
              <w:top w:val="nil"/>
              <w:bottom w:val="nil"/>
            </w:tcBorders>
            <w:vAlign w:val="bottom"/>
          </w:tcPr>
          <w:p w14:paraId="11366E1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339</w:t>
            </w:r>
          </w:p>
        </w:tc>
        <w:tc>
          <w:tcPr>
            <w:tcW w:w="928" w:type="dxa"/>
            <w:tcBorders>
              <w:top w:val="nil"/>
              <w:bottom w:val="nil"/>
            </w:tcBorders>
            <w:vAlign w:val="bottom"/>
          </w:tcPr>
          <w:p w14:paraId="702A737F"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234</w:t>
            </w:r>
          </w:p>
        </w:tc>
        <w:tc>
          <w:tcPr>
            <w:tcW w:w="933" w:type="dxa"/>
            <w:tcBorders>
              <w:top w:val="nil"/>
              <w:bottom w:val="nil"/>
            </w:tcBorders>
            <w:vAlign w:val="bottom"/>
          </w:tcPr>
          <w:p w14:paraId="279DB4B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217</w:t>
            </w:r>
          </w:p>
        </w:tc>
        <w:tc>
          <w:tcPr>
            <w:tcW w:w="1016" w:type="dxa"/>
            <w:tcBorders>
              <w:top w:val="nil"/>
              <w:bottom w:val="nil"/>
            </w:tcBorders>
            <w:vAlign w:val="bottom"/>
          </w:tcPr>
          <w:p w14:paraId="682B9C3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1270</w:t>
            </w:r>
          </w:p>
        </w:tc>
      </w:tr>
      <w:tr w:rsidR="000415FB" w:rsidRPr="000415FB" w14:paraId="38D9A925" w14:textId="77777777" w:rsidTr="00FB3947">
        <w:tc>
          <w:tcPr>
            <w:tcW w:w="930" w:type="dxa"/>
            <w:vMerge/>
            <w:vAlign w:val="bottom"/>
          </w:tcPr>
          <w:p w14:paraId="4C20085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tcBorders>
              <w:top w:val="nil"/>
              <w:bottom w:val="nil"/>
            </w:tcBorders>
            <w:vAlign w:val="bottom"/>
          </w:tcPr>
          <w:p w14:paraId="03EBEDD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LAO</w:t>
            </w:r>
          </w:p>
        </w:tc>
        <w:tc>
          <w:tcPr>
            <w:tcW w:w="1341" w:type="dxa"/>
            <w:tcBorders>
              <w:top w:val="nil"/>
              <w:bottom w:val="nil"/>
            </w:tcBorders>
            <w:vAlign w:val="bottom"/>
          </w:tcPr>
          <w:p w14:paraId="0D0EE4A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tcBorders>
              <w:top w:val="nil"/>
              <w:bottom w:val="nil"/>
            </w:tcBorders>
            <w:vAlign w:val="bottom"/>
          </w:tcPr>
          <w:p w14:paraId="0F65EAC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20</w:t>
            </w:r>
          </w:p>
        </w:tc>
        <w:tc>
          <w:tcPr>
            <w:tcW w:w="955" w:type="dxa"/>
            <w:tcBorders>
              <w:top w:val="nil"/>
              <w:bottom w:val="nil"/>
            </w:tcBorders>
            <w:vAlign w:val="bottom"/>
          </w:tcPr>
          <w:p w14:paraId="53ED8D0B"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50</w:t>
            </w:r>
          </w:p>
        </w:tc>
        <w:tc>
          <w:tcPr>
            <w:tcW w:w="952" w:type="dxa"/>
            <w:tcBorders>
              <w:top w:val="nil"/>
              <w:bottom w:val="nil"/>
            </w:tcBorders>
            <w:vAlign w:val="bottom"/>
          </w:tcPr>
          <w:p w14:paraId="5B48BF4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55</w:t>
            </w:r>
          </w:p>
        </w:tc>
        <w:tc>
          <w:tcPr>
            <w:tcW w:w="928" w:type="dxa"/>
            <w:tcBorders>
              <w:top w:val="nil"/>
              <w:bottom w:val="nil"/>
            </w:tcBorders>
            <w:vAlign w:val="bottom"/>
          </w:tcPr>
          <w:p w14:paraId="10DEF04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30</w:t>
            </w:r>
          </w:p>
        </w:tc>
        <w:tc>
          <w:tcPr>
            <w:tcW w:w="933" w:type="dxa"/>
            <w:tcBorders>
              <w:top w:val="nil"/>
              <w:bottom w:val="nil"/>
            </w:tcBorders>
            <w:vAlign w:val="bottom"/>
          </w:tcPr>
          <w:p w14:paraId="53B53D7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35</w:t>
            </w:r>
          </w:p>
        </w:tc>
        <w:tc>
          <w:tcPr>
            <w:tcW w:w="1016" w:type="dxa"/>
            <w:tcBorders>
              <w:top w:val="nil"/>
              <w:bottom w:val="nil"/>
            </w:tcBorders>
            <w:vAlign w:val="bottom"/>
          </w:tcPr>
          <w:p w14:paraId="6B04F93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190</w:t>
            </w:r>
          </w:p>
        </w:tc>
      </w:tr>
      <w:tr w:rsidR="000415FB" w:rsidRPr="000415FB" w14:paraId="709FC0F2" w14:textId="77777777" w:rsidTr="00FB3947">
        <w:tc>
          <w:tcPr>
            <w:tcW w:w="930" w:type="dxa"/>
            <w:vMerge/>
            <w:vAlign w:val="bottom"/>
          </w:tcPr>
          <w:p w14:paraId="113AB52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tcBorders>
              <w:top w:val="nil"/>
              <w:bottom w:val="nil"/>
            </w:tcBorders>
            <w:vAlign w:val="bottom"/>
          </w:tcPr>
          <w:p w14:paraId="1444624D"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RAO</w:t>
            </w:r>
          </w:p>
        </w:tc>
        <w:tc>
          <w:tcPr>
            <w:tcW w:w="1341" w:type="dxa"/>
            <w:tcBorders>
              <w:top w:val="nil"/>
              <w:bottom w:val="nil"/>
            </w:tcBorders>
            <w:vAlign w:val="bottom"/>
          </w:tcPr>
          <w:p w14:paraId="1E7BE23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tcBorders>
              <w:top w:val="nil"/>
              <w:bottom w:val="nil"/>
            </w:tcBorders>
            <w:vAlign w:val="bottom"/>
          </w:tcPr>
          <w:p w14:paraId="11A315D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220</w:t>
            </w:r>
          </w:p>
        </w:tc>
        <w:tc>
          <w:tcPr>
            <w:tcW w:w="955" w:type="dxa"/>
            <w:tcBorders>
              <w:top w:val="nil"/>
              <w:bottom w:val="nil"/>
            </w:tcBorders>
            <w:vAlign w:val="bottom"/>
          </w:tcPr>
          <w:p w14:paraId="38892D6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642</w:t>
            </w:r>
          </w:p>
        </w:tc>
        <w:tc>
          <w:tcPr>
            <w:tcW w:w="952" w:type="dxa"/>
            <w:tcBorders>
              <w:top w:val="nil"/>
              <w:bottom w:val="nil"/>
            </w:tcBorders>
            <w:vAlign w:val="bottom"/>
          </w:tcPr>
          <w:p w14:paraId="01A0660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623</w:t>
            </w:r>
          </w:p>
        </w:tc>
        <w:tc>
          <w:tcPr>
            <w:tcW w:w="928" w:type="dxa"/>
            <w:tcBorders>
              <w:top w:val="nil"/>
              <w:bottom w:val="nil"/>
            </w:tcBorders>
            <w:vAlign w:val="bottom"/>
          </w:tcPr>
          <w:p w14:paraId="01779DB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422</w:t>
            </w:r>
          </w:p>
        </w:tc>
        <w:tc>
          <w:tcPr>
            <w:tcW w:w="933" w:type="dxa"/>
            <w:tcBorders>
              <w:top w:val="nil"/>
              <w:bottom w:val="nil"/>
            </w:tcBorders>
            <w:vAlign w:val="bottom"/>
          </w:tcPr>
          <w:p w14:paraId="64EA80FF"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403</w:t>
            </w:r>
          </w:p>
        </w:tc>
        <w:tc>
          <w:tcPr>
            <w:tcW w:w="1016" w:type="dxa"/>
            <w:tcBorders>
              <w:top w:val="nil"/>
              <w:bottom w:val="nil"/>
            </w:tcBorders>
            <w:vAlign w:val="bottom"/>
          </w:tcPr>
          <w:p w14:paraId="1363A43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2310</w:t>
            </w:r>
          </w:p>
        </w:tc>
      </w:tr>
      <w:tr w:rsidR="000415FB" w:rsidRPr="000415FB" w14:paraId="6F7925B3" w14:textId="77777777" w:rsidTr="00FB3947">
        <w:tc>
          <w:tcPr>
            <w:tcW w:w="930" w:type="dxa"/>
            <w:vMerge/>
            <w:tcBorders>
              <w:bottom w:val="single" w:sz="4" w:space="0" w:color="auto"/>
            </w:tcBorders>
            <w:vAlign w:val="bottom"/>
          </w:tcPr>
          <w:p w14:paraId="3BBA047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tcBorders>
              <w:top w:val="nil"/>
              <w:bottom w:val="single" w:sz="4" w:space="0" w:color="auto"/>
            </w:tcBorders>
            <w:vAlign w:val="bottom"/>
          </w:tcPr>
          <w:p w14:paraId="6A4B23E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AP</w:t>
            </w:r>
          </w:p>
        </w:tc>
        <w:tc>
          <w:tcPr>
            <w:tcW w:w="1341" w:type="dxa"/>
            <w:tcBorders>
              <w:top w:val="nil"/>
              <w:bottom w:val="single" w:sz="4" w:space="0" w:color="auto"/>
            </w:tcBorders>
            <w:vAlign w:val="bottom"/>
          </w:tcPr>
          <w:p w14:paraId="5FADFFE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tcBorders>
              <w:top w:val="nil"/>
              <w:bottom w:val="single" w:sz="4" w:space="0" w:color="auto"/>
            </w:tcBorders>
            <w:vAlign w:val="bottom"/>
          </w:tcPr>
          <w:p w14:paraId="313E513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26</w:t>
            </w:r>
          </w:p>
        </w:tc>
        <w:tc>
          <w:tcPr>
            <w:tcW w:w="955" w:type="dxa"/>
            <w:tcBorders>
              <w:top w:val="nil"/>
              <w:bottom w:val="single" w:sz="4" w:space="0" w:color="auto"/>
            </w:tcBorders>
            <w:vAlign w:val="bottom"/>
          </w:tcPr>
          <w:p w14:paraId="3EBDF20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71</w:t>
            </w:r>
          </w:p>
        </w:tc>
        <w:tc>
          <w:tcPr>
            <w:tcW w:w="952" w:type="dxa"/>
            <w:tcBorders>
              <w:top w:val="nil"/>
              <w:bottom w:val="single" w:sz="4" w:space="0" w:color="auto"/>
            </w:tcBorders>
            <w:vAlign w:val="bottom"/>
          </w:tcPr>
          <w:p w14:paraId="17FB1B5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73</w:t>
            </w:r>
          </w:p>
        </w:tc>
        <w:tc>
          <w:tcPr>
            <w:tcW w:w="928" w:type="dxa"/>
            <w:tcBorders>
              <w:top w:val="nil"/>
              <w:bottom w:val="single" w:sz="4" w:space="0" w:color="auto"/>
            </w:tcBorders>
            <w:vAlign w:val="bottom"/>
          </w:tcPr>
          <w:p w14:paraId="17538FF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45</w:t>
            </w:r>
          </w:p>
        </w:tc>
        <w:tc>
          <w:tcPr>
            <w:tcW w:w="933" w:type="dxa"/>
            <w:tcBorders>
              <w:top w:val="nil"/>
              <w:bottom w:val="single" w:sz="4" w:space="0" w:color="auto"/>
            </w:tcBorders>
            <w:vAlign w:val="bottom"/>
          </w:tcPr>
          <w:p w14:paraId="7BC6267B"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47</w:t>
            </w:r>
          </w:p>
        </w:tc>
        <w:tc>
          <w:tcPr>
            <w:tcW w:w="1016" w:type="dxa"/>
            <w:tcBorders>
              <w:top w:val="nil"/>
              <w:bottom w:val="single" w:sz="4" w:space="0" w:color="auto"/>
            </w:tcBorders>
            <w:vAlign w:val="bottom"/>
          </w:tcPr>
          <w:p w14:paraId="7BBF284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262</w:t>
            </w:r>
          </w:p>
        </w:tc>
      </w:tr>
      <w:tr w:rsidR="000415FB" w:rsidRPr="000415FB" w14:paraId="5B56B1B2" w14:textId="77777777" w:rsidTr="00FB3947">
        <w:tc>
          <w:tcPr>
            <w:tcW w:w="930" w:type="dxa"/>
            <w:vMerge w:val="restart"/>
            <w:tcBorders>
              <w:top w:val="single" w:sz="4" w:space="0" w:color="auto"/>
            </w:tcBorders>
            <w:vAlign w:val="center"/>
          </w:tcPr>
          <w:p w14:paraId="15A8324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Site 2</w:t>
            </w:r>
          </w:p>
        </w:tc>
        <w:tc>
          <w:tcPr>
            <w:tcW w:w="1341" w:type="dxa"/>
            <w:tcBorders>
              <w:top w:val="single" w:sz="4" w:space="0" w:color="auto"/>
            </w:tcBorders>
            <w:vAlign w:val="bottom"/>
          </w:tcPr>
          <w:p w14:paraId="709C7C3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LAO</w:t>
            </w:r>
          </w:p>
        </w:tc>
        <w:tc>
          <w:tcPr>
            <w:tcW w:w="1341" w:type="dxa"/>
            <w:tcBorders>
              <w:top w:val="single" w:sz="4" w:space="0" w:color="auto"/>
            </w:tcBorders>
            <w:vAlign w:val="bottom"/>
          </w:tcPr>
          <w:p w14:paraId="3E56484F"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tcBorders>
              <w:top w:val="single" w:sz="4" w:space="0" w:color="auto"/>
            </w:tcBorders>
            <w:vAlign w:val="bottom"/>
          </w:tcPr>
          <w:p w14:paraId="0F20E22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42</w:t>
            </w:r>
          </w:p>
        </w:tc>
        <w:tc>
          <w:tcPr>
            <w:tcW w:w="955" w:type="dxa"/>
            <w:tcBorders>
              <w:top w:val="single" w:sz="4" w:space="0" w:color="auto"/>
            </w:tcBorders>
            <w:vAlign w:val="bottom"/>
          </w:tcPr>
          <w:p w14:paraId="7B8FE73F"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112</w:t>
            </w:r>
          </w:p>
        </w:tc>
        <w:tc>
          <w:tcPr>
            <w:tcW w:w="952" w:type="dxa"/>
            <w:tcBorders>
              <w:top w:val="single" w:sz="4" w:space="0" w:color="auto"/>
            </w:tcBorders>
            <w:vAlign w:val="bottom"/>
          </w:tcPr>
          <w:p w14:paraId="5AA7653B"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108</w:t>
            </w:r>
          </w:p>
        </w:tc>
        <w:tc>
          <w:tcPr>
            <w:tcW w:w="928" w:type="dxa"/>
            <w:tcBorders>
              <w:top w:val="single" w:sz="4" w:space="0" w:color="auto"/>
            </w:tcBorders>
            <w:vAlign w:val="bottom"/>
          </w:tcPr>
          <w:p w14:paraId="62E3605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70</w:t>
            </w:r>
          </w:p>
        </w:tc>
        <w:tc>
          <w:tcPr>
            <w:tcW w:w="933" w:type="dxa"/>
            <w:tcBorders>
              <w:top w:val="single" w:sz="4" w:space="0" w:color="auto"/>
            </w:tcBorders>
            <w:vAlign w:val="bottom"/>
          </w:tcPr>
          <w:p w14:paraId="47F32C7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66</w:t>
            </w:r>
          </w:p>
        </w:tc>
        <w:tc>
          <w:tcPr>
            <w:tcW w:w="1016" w:type="dxa"/>
            <w:tcBorders>
              <w:top w:val="single" w:sz="4" w:space="0" w:color="auto"/>
            </w:tcBorders>
            <w:vAlign w:val="bottom"/>
          </w:tcPr>
          <w:p w14:paraId="56FDA2AD"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398</w:t>
            </w:r>
          </w:p>
        </w:tc>
      </w:tr>
      <w:tr w:rsidR="000415FB" w:rsidRPr="000415FB" w14:paraId="08BA2F6C" w14:textId="77777777" w:rsidTr="00FB3947">
        <w:tc>
          <w:tcPr>
            <w:tcW w:w="930" w:type="dxa"/>
            <w:vMerge/>
            <w:vAlign w:val="bottom"/>
          </w:tcPr>
          <w:p w14:paraId="27EBD44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vAlign w:val="bottom"/>
          </w:tcPr>
          <w:p w14:paraId="1D3A8C3F"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RAO</w:t>
            </w:r>
          </w:p>
        </w:tc>
        <w:tc>
          <w:tcPr>
            <w:tcW w:w="1341" w:type="dxa"/>
            <w:vAlign w:val="bottom"/>
          </w:tcPr>
          <w:p w14:paraId="6A22FD1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vAlign w:val="bottom"/>
          </w:tcPr>
          <w:p w14:paraId="5B534725"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19</w:t>
            </w:r>
          </w:p>
        </w:tc>
        <w:tc>
          <w:tcPr>
            <w:tcW w:w="955" w:type="dxa"/>
            <w:vAlign w:val="bottom"/>
          </w:tcPr>
          <w:p w14:paraId="24DD4BB5"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49</w:t>
            </w:r>
          </w:p>
        </w:tc>
        <w:tc>
          <w:tcPr>
            <w:tcW w:w="952" w:type="dxa"/>
            <w:vAlign w:val="bottom"/>
          </w:tcPr>
          <w:p w14:paraId="58AE1C7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56</w:t>
            </w:r>
          </w:p>
        </w:tc>
        <w:tc>
          <w:tcPr>
            <w:tcW w:w="928" w:type="dxa"/>
            <w:vAlign w:val="bottom"/>
          </w:tcPr>
          <w:p w14:paraId="2A88016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30</w:t>
            </w:r>
          </w:p>
        </w:tc>
        <w:tc>
          <w:tcPr>
            <w:tcW w:w="933" w:type="dxa"/>
            <w:vAlign w:val="bottom"/>
          </w:tcPr>
          <w:p w14:paraId="3EAA173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37</w:t>
            </w:r>
          </w:p>
        </w:tc>
        <w:tc>
          <w:tcPr>
            <w:tcW w:w="1016" w:type="dxa"/>
            <w:vAlign w:val="bottom"/>
          </w:tcPr>
          <w:p w14:paraId="1E499A8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191</w:t>
            </w:r>
          </w:p>
        </w:tc>
      </w:tr>
      <w:tr w:rsidR="000415FB" w:rsidRPr="000415FB" w14:paraId="6F7225BE" w14:textId="77777777" w:rsidTr="00FB3947">
        <w:tc>
          <w:tcPr>
            <w:tcW w:w="930" w:type="dxa"/>
            <w:vMerge/>
            <w:vAlign w:val="bottom"/>
          </w:tcPr>
          <w:p w14:paraId="69B9F7C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vAlign w:val="bottom"/>
          </w:tcPr>
          <w:p w14:paraId="1E64952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AP</w:t>
            </w:r>
          </w:p>
        </w:tc>
        <w:tc>
          <w:tcPr>
            <w:tcW w:w="1341" w:type="dxa"/>
            <w:vAlign w:val="bottom"/>
          </w:tcPr>
          <w:p w14:paraId="13BB6BB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CRA</w:t>
            </w:r>
          </w:p>
        </w:tc>
        <w:tc>
          <w:tcPr>
            <w:tcW w:w="964" w:type="dxa"/>
            <w:vAlign w:val="bottom"/>
          </w:tcPr>
          <w:p w14:paraId="181FFDD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18</w:t>
            </w:r>
          </w:p>
        </w:tc>
        <w:tc>
          <w:tcPr>
            <w:tcW w:w="955" w:type="dxa"/>
            <w:vAlign w:val="bottom"/>
          </w:tcPr>
          <w:p w14:paraId="1E59B09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48</w:t>
            </w:r>
          </w:p>
        </w:tc>
        <w:tc>
          <w:tcPr>
            <w:tcW w:w="952" w:type="dxa"/>
            <w:vAlign w:val="bottom"/>
          </w:tcPr>
          <w:p w14:paraId="71D967E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54</w:t>
            </w:r>
          </w:p>
        </w:tc>
        <w:tc>
          <w:tcPr>
            <w:tcW w:w="928" w:type="dxa"/>
            <w:vAlign w:val="bottom"/>
          </w:tcPr>
          <w:p w14:paraId="3C72EB5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30</w:t>
            </w:r>
          </w:p>
        </w:tc>
        <w:tc>
          <w:tcPr>
            <w:tcW w:w="933" w:type="dxa"/>
            <w:vAlign w:val="bottom"/>
          </w:tcPr>
          <w:p w14:paraId="1FBB694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36</w:t>
            </w:r>
          </w:p>
        </w:tc>
        <w:tc>
          <w:tcPr>
            <w:tcW w:w="1016" w:type="dxa"/>
            <w:vAlign w:val="bottom"/>
          </w:tcPr>
          <w:p w14:paraId="73C1DE1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186</w:t>
            </w:r>
          </w:p>
        </w:tc>
      </w:tr>
      <w:tr w:rsidR="000415FB" w:rsidRPr="000415FB" w14:paraId="224AFA88" w14:textId="77777777" w:rsidTr="00FB3947">
        <w:tc>
          <w:tcPr>
            <w:tcW w:w="930" w:type="dxa"/>
            <w:vMerge/>
            <w:vAlign w:val="bottom"/>
          </w:tcPr>
          <w:p w14:paraId="091EE0F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vAlign w:val="bottom"/>
          </w:tcPr>
          <w:p w14:paraId="00A814DC"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LAO</w:t>
            </w:r>
          </w:p>
        </w:tc>
        <w:tc>
          <w:tcPr>
            <w:tcW w:w="1341" w:type="dxa"/>
            <w:vAlign w:val="bottom"/>
          </w:tcPr>
          <w:p w14:paraId="4B34DBD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vAlign w:val="bottom"/>
          </w:tcPr>
          <w:p w14:paraId="45E2AF7B"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18</w:t>
            </w:r>
          </w:p>
        </w:tc>
        <w:tc>
          <w:tcPr>
            <w:tcW w:w="955" w:type="dxa"/>
            <w:vAlign w:val="bottom"/>
          </w:tcPr>
          <w:p w14:paraId="2472E7F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48</w:t>
            </w:r>
          </w:p>
        </w:tc>
        <w:tc>
          <w:tcPr>
            <w:tcW w:w="952" w:type="dxa"/>
            <w:vAlign w:val="bottom"/>
          </w:tcPr>
          <w:p w14:paraId="67399FE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45</w:t>
            </w:r>
          </w:p>
        </w:tc>
        <w:tc>
          <w:tcPr>
            <w:tcW w:w="928" w:type="dxa"/>
            <w:vAlign w:val="bottom"/>
          </w:tcPr>
          <w:p w14:paraId="28B780F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30</w:t>
            </w:r>
          </w:p>
        </w:tc>
        <w:tc>
          <w:tcPr>
            <w:tcW w:w="933" w:type="dxa"/>
            <w:vAlign w:val="bottom"/>
          </w:tcPr>
          <w:p w14:paraId="22DA36E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27</w:t>
            </w:r>
          </w:p>
        </w:tc>
        <w:tc>
          <w:tcPr>
            <w:tcW w:w="1016" w:type="dxa"/>
            <w:vAlign w:val="bottom"/>
          </w:tcPr>
          <w:p w14:paraId="2878185A"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168</w:t>
            </w:r>
          </w:p>
        </w:tc>
      </w:tr>
      <w:tr w:rsidR="000415FB" w:rsidRPr="000415FB" w14:paraId="5A027763" w14:textId="77777777" w:rsidTr="00FB3947">
        <w:tc>
          <w:tcPr>
            <w:tcW w:w="930" w:type="dxa"/>
            <w:vMerge/>
            <w:vAlign w:val="bottom"/>
          </w:tcPr>
          <w:p w14:paraId="3179F1F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vAlign w:val="bottom"/>
          </w:tcPr>
          <w:p w14:paraId="2E44AAA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RAO</w:t>
            </w:r>
          </w:p>
        </w:tc>
        <w:tc>
          <w:tcPr>
            <w:tcW w:w="1341" w:type="dxa"/>
            <w:vAlign w:val="bottom"/>
          </w:tcPr>
          <w:p w14:paraId="1B52E624"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vAlign w:val="bottom"/>
          </w:tcPr>
          <w:p w14:paraId="5653AC0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116</w:t>
            </w:r>
          </w:p>
        </w:tc>
        <w:tc>
          <w:tcPr>
            <w:tcW w:w="955" w:type="dxa"/>
            <w:vAlign w:val="bottom"/>
          </w:tcPr>
          <w:p w14:paraId="62FB3DD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321</w:t>
            </w:r>
          </w:p>
        </w:tc>
        <w:tc>
          <w:tcPr>
            <w:tcW w:w="952" w:type="dxa"/>
            <w:vAlign w:val="bottom"/>
          </w:tcPr>
          <w:p w14:paraId="5B7F5A62"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295</w:t>
            </w:r>
          </w:p>
        </w:tc>
        <w:tc>
          <w:tcPr>
            <w:tcW w:w="928" w:type="dxa"/>
            <w:vAlign w:val="bottom"/>
          </w:tcPr>
          <w:p w14:paraId="3FBB4B2D"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205</w:t>
            </w:r>
          </w:p>
        </w:tc>
        <w:tc>
          <w:tcPr>
            <w:tcW w:w="933" w:type="dxa"/>
            <w:vAlign w:val="bottom"/>
          </w:tcPr>
          <w:p w14:paraId="0F3FD49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179</w:t>
            </w:r>
          </w:p>
        </w:tc>
        <w:tc>
          <w:tcPr>
            <w:tcW w:w="1016" w:type="dxa"/>
            <w:vAlign w:val="bottom"/>
          </w:tcPr>
          <w:p w14:paraId="1ECA82A3"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1116</w:t>
            </w:r>
          </w:p>
        </w:tc>
      </w:tr>
      <w:tr w:rsidR="000415FB" w:rsidRPr="000415FB" w14:paraId="09A0699B" w14:textId="77777777" w:rsidTr="00FB3947">
        <w:tc>
          <w:tcPr>
            <w:tcW w:w="930" w:type="dxa"/>
            <w:vMerge/>
            <w:vAlign w:val="bottom"/>
          </w:tcPr>
          <w:p w14:paraId="2BAAF871"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p>
        </w:tc>
        <w:tc>
          <w:tcPr>
            <w:tcW w:w="1341" w:type="dxa"/>
            <w:vAlign w:val="bottom"/>
          </w:tcPr>
          <w:p w14:paraId="5909DAF8"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AP</w:t>
            </w:r>
          </w:p>
        </w:tc>
        <w:tc>
          <w:tcPr>
            <w:tcW w:w="1341" w:type="dxa"/>
            <w:vAlign w:val="bottom"/>
          </w:tcPr>
          <w:p w14:paraId="6A2246B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CAU</w:t>
            </w:r>
          </w:p>
        </w:tc>
        <w:tc>
          <w:tcPr>
            <w:tcW w:w="964" w:type="dxa"/>
            <w:vAlign w:val="bottom"/>
          </w:tcPr>
          <w:p w14:paraId="3FFFC687"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56</w:t>
            </w:r>
          </w:p>
        </w:tc>
        <w:tc>
          <w:tcPr>
            <w:tcW w:w="955" w:type="dxa"/>
            <w:vAlign w:val="bottom"/>
          </w:tcPr>
          <w:p w14:paraId="5270000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154</w:t>
            </w:r>
          </w:p>
        </w:tc>
        <w:tc>
          <w:tcPr>
            <w:tcW w:w="952" w:type="dxa"/>
            <w:vAlign w:val="bottom"/>
          </w:tcPr>
          <w:p w14:paraId="2DBE2EB0"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145</w:t>
            </w:r>
          </w:p>
        </w:tc>
        <w:tc>
          <w:tcPr>
            <w:tcW w:w="928" w:type="dxa"/>
            <w:vAlign w:val="bottom"/>
          </w:tcPr>
          <w:p w14:paraId="7411F279"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98</w:t>
            </w:r>
          </w:p>
        </w:tc>
        <w:tc>
          <w:tcPr>
            <w:tcW w:w="933" w:type="dxa"/>
            <w:vAlign w:val="bottom"/>
          </w:tcPr>
          <w:p w14:paraId="6F8FF24E"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89</w:t>
            </w:r>
          </w:p>
        </w:tc>
        <w:tc>
          <w:tcPr>
            <w:tcW w:w="1016" w:type="dxa"/>
            <w:vAlign w:val="bottom"/>
          </w:tcPr>
          <w:p w14:paraId="004F9F56" w14:textId="77777777" w:rsidR="000415FB" w:rsidRPr="000415FB" w:rsidRDefault="000415FB" w:rsidP="00FB3947">
            <w:pPr>
              <w:widowControl w:val="0"/>
              <w:autoSpaceDE w:val="0"/>
              <w:autoSpaceDN w:val="0"/>
              <w:adjustRightInd w:val="0"/>
              <w:jc w:val="center"/>
              <w:rPr>
                <w:rFonts w:ascii="Times New Roman" w:hAnsi="Times New Roman" w:cs="Times New Roman"/>
                <w:color w:val="FF0000"/>
              </w:rPr>
            </w:pPr>
            <w:r w:rsidRPr="000415FB">
              <w:rPr>
                <w:rFonts w:ascii="Times New Roman" w:hAnsi="Times New Roman" w:cs="Times New Roman"/>
                <w:color w:val="FF0000"/>
              </w:rPr>
              <w:t>542</w:t>
            </w:r>
          </w:p>
        </w:tc>
      </w:tr>
    </w:tbl>
    <w:p w14:paraId="494A0065" w14:textId="77777777" w:rsidR="000415FB" w:rsidRPr="0091752B" w:rsidRDefault="000415FB"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p>
    <w:p w14:paraId="6AEFD768" w14:textId="0E9AF316" w:rsidR="00D84F0B" w:rsidRDefault="00336568" w:rsidP="008F20A8">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336568">
        <w:rPr>
          <w:rFonts w:ascii="Times New Roman" w:eastAsia="Times New Roman" w:hAnsi="Times New Roman" w:cs="Times New Roman"/>
          <w:color w:val="000033"/>
          <w:kern w:val="0"/>
          <w:sz w:val="22"/>
          <w:szCs w:val="22"/>
          <w:shd w:val="clear" w:color="auto" w:fill="FFFFFF"/>
          <w14:ligatures w14:val="none"/>
        </w:rPr>
        <w:t>5. Visual demonstration and comparison of the results of the proposed method and other methods need to be provided so that the readers can better understand the advantages and disadvantages of the proposed method.</w:t>
      </w:r>
      <w:r w:rsidRPr="00336568">
        <w:rPr>
          <w:rFonts w:ascii="Times New Roman" w:eastAsia="Times New Roman" w:hAnsi="Times New Roman" w:cs="Times New Roman"/>
          <w:color w:val="000033"/>
          <w:kern w:val="0"/>
          <w:sz w:val="22"/>
          <w:szCs w:val="22"/>
          <w14:ligatures w14:val="none"/>
        </w:rPr>
        <w:br/>
      </w:r>
      <w:r w:rsidR="00A126FA" w:rsidRPr="00115B07">
        <w:rPr>
          <w:rFonts w:ascii="Times New Roman" w:hAnsi="Times New Roman" w:cs="Times New Roman" w:hint="eastAsia"/>
          <w:color w:val="0070C0"/>
          <w:kern w:val="0"/>
          <w:sz w:val="22"/>
          <w:szCs w:val="22"/>
          <w:shd w:val="clear" w:color="auto" w:fill="FFFFFF"/>
          <w:lang w:eastAsia="zh-CN"/>
          <w14:ligatures w14:val="none"/>
        </w:rPr>
        <w:t xml:space="preserve">A: </w:t>
      </w:r>
      <w:r w:rsidR="00A65365" w:rsidRPr="00A65365">
        <w:rPr>
          <w:rFonts w:ascii="Times New Roman" w:hAnsi="Times New Roman" w:cs="Times New Roman"/>
          <w:color w:val="0070C0"/>
          <w:kern w:val="0"/>
          <w:sz w:val="22"/>
          <w:szCs w:val="22"/>
          <w:shd w:val="clear" w:color="auto" w:fill="FFFFFF"/>
          <w:lang w:eastAsia="zh-CN"/>
          <w14:ligatures w14:val="none"/>
        </w:rPr>
        <w:t xml:space="preserve">Thanks for your questions. We have added the visual comparison of the graph matching results in the revised manuscript. Firstly, we randomly chose 6 examples from these 6 different view angles, and the graph matching results are shown in Figure </w:t>
      </w:r>
      <w:r w:rsidR="00C140DF">
        <w:rPr>
          <w:rFonts w:ascii="Times New Roman" w:hAnsi="Times New Roman" w:cs="Times New Roman"/>
          <w:color w:val="0070C0"/>
          <w:kern w:val="0"/>
          <w:sz w:val="22"/>
          <w:szCs w:val="22"/>
          <w:shd w:val="clear" w:color="auto" w:fill="FFFFFF"/>
          <w:lang w:eastAsia="zh-CN"/>
          <w14:ligatures w14:val="none"/>
        </w:rPr>
        <w:t>3</w:t>
      </w:r>
      <w:r w:rsidR="00A65365">
        <w:rPr>
          <w:rFonts w:ascii="Times New Roman" w:hAnsi="Times New Roman" w:cs="Times New Roman"/>
          <w:color w:val="0070C0"/>
          <w:kern w:val="0"/>
          <w:sz w:val="22"/>
          <w:szCs w:val="22"/>
          <w:shd w:val="clear" w:color="auto" w:fill="FFFFFF"/>
          <w:lang w:eastAsia="zh-CN"/>
          <w14:ligatures w14:val="none"/>
        </w:rPr>
        <w:t>.</w:t>
      </w:r>
    </w:p>
    <w:p w14:paraId="38A68BC3" w14:textId="0A127F24" w:rsidR="0020711D" w:rsidRPr="00C140DF" w:rsidRDefault="0020711D" w:rsidP="008F20A8">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C140DF">
        <w:rPr>
          <w:rFonts w:ascii="Times New Roman" w:hAnsi="Times New Roman" w:cs="Times New Roman"/>
          <w:color w:val="FF0000"/>
          <w:kern w:val="0"/>
          <w:sz w:val="22"/>
          <w:szCs w:val="22"/>
          <w:shd w:val="clear" w:color="auto" w:fill="FFFFFF"/>
          <w:lang w:eastAsia="zh-CN"/>
          <w14:ligatures w14:val="none"/>
        </w:rPr>
        <w:t xml:space="preserve">(Section 4.3 </w:t>
      </w:r>
      <w:r w:rsidR="006B5EBB" w:rsidRPr="00C140DF">
        <w:rPr>
          <w:rFonts w:ascii="Times New Roman" w:hAnsi="Times New Roman" w:cs="Times New Roman"/>
          <w:color w:val="FF0000"/>
          <w:kern w:val="0"/>
          <w:sz w:val="22"/>
          <w:szCs w:val="22"/>
          <w:shd w:val="clear" w:color="auto" w:fill="FFFFFF"/>
          <w:lang w:eastAsia="zh-CN"/>
          <w14:ligatures w14:val="none"/>
        </w:rPr>
        <w:t>Coronary artery semantic labeling performance</w:t>
      </w:r>
      <w:r w:rsidRPr="00C140DF">
        <w:rPr>
          <w:rFonts w:ascii="Times New Roman" w:hAnsi="Times New Roman" w:cs="Times New Roman"/>
          <w:color w:val="FF0000"/>
          <w:kern w:val="0"/>
          <w:sz w:val="22"/>
          <w:szCs w:val="22"/>
          <w:shd w:val="clear" w:color="auto" w:fill="FFFFFF"/>
          <w:lang w:eastAsia="zh-CN"/>
          <w14:ligatures w14:val="none"/>
        </w:rPr>
        <w:t>)</w:t>
      </w:r>
    </w:p>
    <w:p w14:paraId="589EDC88" w14:textId="5AAAF67D" w:rsidR="00EA685B" w:rsidRPr="00C140DF" w:rsidRDefault="00AB2BD0" w:rsidP="008F20A8">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C140DF">
        <w:rPr>
          <w:noProof/>
          <w:color w:val="FF0000"/>
        </w:rPr>
        <w:lastRenderedPageBreak/>
        <w:drawing>
          <wp:inline distT="0" distB="0" distL="0" distR="0" wp14:anchorId="08BBC808" wp14:editId="1F98955D">
            <wp:extent cx="5943600" cy="4533265"/>
            <wp:effectExtent l="0" t="0" r="0" b="635"/>
            <wp:docPr id="1644156199" name="Picture 7"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6199" name="Picture 7" descr="A collage of images of a human bod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40D207F0" w14:textId="56AFF74F" w:rsidR="00AC65EE" w:rsidRPr="00C140DF" w:rsidRDefault="00AC65EE"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C140DF">
        <w:rPr>
          <w:rFonts w:ascii="Times New Roman" w:hAnsi="Times New Roman" w:cs="Times New Roman"/>
          <w:color w:val="FF0000"/>
          <w:kern w:val="0"/>
          <w:sz w:val="22"/>
          <w:szCs w:val="22"/>
          <w:shd w:val="clear" w:color="auto" w:fill="FFFFFF"/>
          <w:lang w:eastAsia="zh-CN"/>
          <w14:ligatures w14:val="none"/>
        </w:rPr>
        <w:t xml:space="preserve">Figure </w:t>
      </w:r>
      <w:r w:rsidR="00C140DF" w:rsidRPr="00C140DF">
        <w:rPr>
          <w:rFonts w:ascii="Times New Roman" w:hAnsi="Times New Roman" w:cs="Times New Roman"/>
          <w:color w:val="FF0000"/>
          <w:kern w:val="0"/>
          <w:sz w:val="22"/>
          <w:szCs w:val="22"/>
          <w:shd w:val="clear" w:color="auto" w:fill="FFFFFF"/>
          <w:lang w:eastAsia="zh-CN"/>
          <w14:ligatures w14:val="none"/>
        </w:rPr>
        <w:t>3</w:t>
      </w:r>
      <w:r w:rsidRPr="00C140DF">
        <w:rPr>
          <w:rFonts w:ascii="Times New Roman" w:hAnsi="Times New Roman" w:cs="Times New Roman"/>
          <w:color w:val="FF0000"/>
          <w:kern w:val="0"/>
          <w:sz w:val="22"/>
          <w:szCs w:val="22"/>
          <w:shd w:val="clear" w:color="auto" w:fill="FFFFFF"/>
          <w:lang w:eastAsia="zh-CN"/>
          <w14:ligatures w14:val="none"/>
        </w:rPr>
        <w:t xml:space="preserve">. </w:t>
      </w:r>
      <w:r w:rsidR="00295039" w:rsidRPr="00295039">
        <w:rPr>
          <w:rFonts w:ascii="Times New Roman" w:hAnsi="Times New Roman" w:cs="Times New Roman"/>
          <w:color w:val="FF0000"/>
          <w:kern w:val="0"/>
          <w:sz w:val="22"/>
          <w:szCs w:val="22"/>
          <w:shd w:val="clear" w:color="auto" w:fill="FFFFFF"/>
          <w:lang w:eastAsia="zh-CN"/>
          <w14:ligatures w14:val="none"/>
        </w:rPr>
        <w:t>Graph matching results of 6 ICA images from different view angles. Correspondence between coronary arteries from ICA images from the testing set (left) and from the template set (right). The green connection line indicates a correct match, while the red line represents a wrong match.</w:t>
      </w:r>
    </w:p>
    <w:p w14:paraId="6750231F" w14:textId="77777777" w:rsidR="003768A8" w:rsidRDefault="003768A8"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p>
    <w:p w14:paraId="605FF02D" w14:textId="7CEBF7B6" w:rsidR="00A54559" w:rsidRPr="005A297D" w:rsidRDefault="00A54559"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5A297D">
        <w:rPr>
          <w:rFonts w:ascii="Times New Roman" w:hAnsi="Times New Roman" w:cs="Times New Roman"/>
          <w:color w:val="0070C0"/>
          <w:kern w:val="0"/>
          <w:sz w:val="22"/>
          <w:szCs w:val="22"/>
          <w:shd w:val="clear" w:color="auto" w:fill="FFFFFF"/>
          <w:lang w:eastAsia="zh-CN"/>
          <w14:ligatures w14:val="none"/>
        </w:rPr>
        <w:t xml:space="preserve">In addition, we added the robustness test in the revised manuscript to test the performance for different methods with different </w:t>
      </w:r>
      <w:r w:rsidR="00CF78E6" w:rsidRPr="005A297D">
        <w:rPr>
          <w:rFonts w:ascii="Times New Roman" w:hAnsi="Times New Roman" w:cs="Times New Roman"/>
          <w:color w:val="0070C0"/>
          <w:kern w:val="0"/>
          <w:sz w:val="22"/>
          <w:szCs w:val="22"/>
          <w:shd w:val="clear" w:color="auto" w:fill="FFFFFF"/>
          <w:lang w:eastAsia="zh-CN"/>
          <w14:ligatures w14:val="none"/>
        </w:rPr>
        <w:t>levels</w:t>
      </w:r>
      <w:r w:rsidRPr="005A297D">
        <w:rPr>
          <w:rFonts w:ascii="Times New Roman" w:hAnsi="Times New Roman" w:cs="Times New Roman"/>
          <w:color w:val="0070C0"/>
          <w:kern w:val="0"/>
          <w:sz w:val="22"/>
          <w:szCs w:val="22"/>
          <w:shd w:val="clear" w:color="auto" w:fill="FFFFFF"/>
          <w:lang w:eastAsia="zh-CN"/>
          <w14:ligatures w14:val="none"/>
        </w:rPr>
        <w:t xml:space="preserve"> of the corrupted datasets.</w:t>
      </w:r>
    </w:p>
    <w:p w14:paraId="41EF8C49" w14:textId="686E46CE" w:rsidR="00CF78E6" w:rsidRPr="005A297D" w:rsidRDefault="00CF78E6"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5A297D">
        <w:rPr>
          <w:rFonts w:ascii="Times New Roman" w:hAnsi="Times New Roman" w:cs="Times New Roman"/>
          <w:color w:val="FF0000"/>
          <w:kern w:val="0"/>
          <w:sz w:val="22"/>
          <w:szCs w:val="22"/>
          <w:shd w:val="clear" w:color="auto" w:fill="FFFFFF"/>
          <w:lang w:eastAsia="zh-CN"/>
          <w14:ligatures w14:val="none"/>
        </w:rPr>
        <w:t>(Section 4.6 Robustness test)</w:t>
      </w:r>
    </w:p>
    <w:p w14:paraId="0CD1F207" w14:textId="16FC7218" w:rsidR="009D01C0" w:rsidRPr="009D01C0" w:rsidRDefault="009D01C0" w:rsidP="009D01C0">
      <w:pPr>
        <w:spacing w:before="120" w:after="120"/>
        <w:jc w:val="both"/>
        <w:rPr>
          <w:rFonts w:ascii="Times New Roman" w:hAnsi="Times New Roman" w:cs="Times New Roman"/>
          <w:color w:val="FF0000"/>
          <w:sz w:val="22"/>
          <w:szCs w:val="22"/>
        </w:rPr>
      </w:pPr>
      <w:r w:rsidRPr="009D01C0">
        <w:rPr>
          <w:rFonts w:ascii="Times New Roman" w:hAnsi="Times New Roman" w:cs="Times New Roman"/>
          <w:color w:val="FF0000"/>
          <w:sz w:val="22"/>
          <w:szCs w:val="22"/>
        </w:rPr>
        <w:t>The proposed HAGMN-UQ was trained and evaluated based only on the ‘optimal’ individual graphs. However, we cannot guarantee that the binary segmentation model would generate satisfactory arterial contours for all ICAs due to the degradation of contrast dye. To test the robustness of the designed model, we conducted 3 experiments to illustrate the robustness of the proposed HAGMN-UQ.</w:t>
      </w:r>
    </w:p>
    <w:p w14:paraId="6D3EBACD" w14:textId="77777777" w:rsidR="009D01C0" w:rsidRDefault="009D01C0" w:rsidP="009D01C0">
      <w:pPr>
        <w:spacing w:before="120" w:after="120"/>
        <w:jc w:val="both"/>
        <w:rPr>
          <w:rFonts w:ascii="Times New Roman" w:eastAsia="Times New Roman" w:hAnsi="Times New Roman" w:cs="Times New Roman"/>
          <w:color w:val="FF0000"/>
          <w:sz w:val="22"/>
          <w:szCs w:val="22"/>
          <w:shd w:val="clear" w:color="auto" w:fill="FFFFFF"/>
        </w:rPr>
      </w:pPr>
      <w:r w:rsidRPr="009D01C0">
        <w:rPr>
          <w:rFonts w:ascii="Times New Roman" w:eastAsia="Times New Roman" w:hAnsi="Times New Roman" w:cs="Times New Roman"/>
          <w:color w:val="FF0000"/>
          <w:sz w:val="22"/>
          <w:szCs w:val="22"/>
          <w:shd w:val="clear" w:color="auto" w:fill="FFFFFF"/>
        </w:rPr>
        <w:t>(i) Arterial segments with different lengths. We tested the coronary artery semantic labeling performance on the arteries with different lengths, and the results are shown in Table 8. The centerline length indicates the number of pixels.</w:t>
      </w:r>
    </w:p>
    <w:p w14:paraId="0184690B" w14:textId="77777777" w:rsidR="000306B1" w:rsidRDefault="000306B1" w:rsidP="009D01C0">
      <w:pPr>
        <w:spacing w:before="120" w:after="120"/>
        <w:jc w:val="both"/>
        <w:rPr>
          <w:rFonts w:ascii="Times New Roman" w:eastAsia="Times New Roman" w:hAnsi="Times New Roman" w:cs="Times New Roman"/>
          <w:color w:val="FF0000"/>
          <w:sz w:val="22"/>
          <w:szCs w:val="22"/>
          <w:shd w:val="clear" w:color="auto" w:fill="FFFFFF"/>
        </w:rPr>
      </w:pPr>
    </w:p>
    <w:p w14:paraId="7B36B1DF" w14:textId="77777777" w:rsidR="000306B1" w:rsidRDefault="000306B1" w:rsidP="009D01C0">
      <w:pPr>
        <w:spacing w:before="120" w:after="120"/>
        <w:jc w:val="both"/>
        <w:rPr>
          <w:rFonts w:ascii="Times New Roman" w:eastAsia="Times New Roman" w:hAnsi="Times New Roman" w:cs="Times New Roman"/>
          <w:color w:val="FF0000"/>
          <w:sz w:val="22"/>
          <w:szCs w:val="22"/>
          <w:shd w:val="clear" w:color="auto" w:fill="FFFFFF"/>
        </w:rPr>
      </w:pPr>
    </w:p>
    <w:p w14:paraId="7A9E4231" w14:textId="77777777" w:rsidR="000306B1" w:rsidRPr="009D01C0" w:rsidRDefault="000306B1" w:rsidP="009D01C0">
      <w:pPr>
        <w:spacing w:before="120" w:after="120"/>
        <w:jc w:val="both"/>
        <w:rPr>
          <w:rFonts w:ascii="Times New Roman" w:eastAsia="Times New Roman" w:hAnsi="Times New Roman" w:cs="Times New Roman"/>
          <w:color w:val="FF0000"/>
          <w:sz w:val="22"/>
          <w:szCs w:val="22"/>
          <w:shd w:val="clear" w:color="auto" w:fill="FFFFFF"/>
        </w:rPr>
      </w:pPr>
    </w:p>
    <w:p w14:paraId="1A913686" w14:textId="319F01C6" w:rsidR="009D01C0" w:rsidRPr="009D01C0" w:rsidRDefault="009D01C0" w:rsidP="009D01C0">
      <w:pPr>
        <w:spacing w:before="120" w:after="120"/>
        <w:jc w:val="both"/>
        <w:rPr>
          <w:rFonts w:ascii="Times New Roman" w:eastAsia="Times New Roman" w:hAnsi="Times New Roman" w:cs="Times New Roman"/>
          <w:color w:val="FF0000"/>
          <w:sz w:val="22"/>
          <w:szCs w:val="22"/>
          <w:shd w:val="clear" w:color="auto" w:fill="FFFFFF"/>
        </w:rPr>
      </w:pPr>
      <w:r w:rsidRPr="009D01C0">
        <w:rPr>
          <w:rFonts w:ascii="Times New Roman" w:eastAsia="Times New Roman" w:hAnsi="Times New Roman" w:cs="Times New Roman"/>
          <w:b/>
          <w:bCs/>
          <w:color w:val="FF0000"/>
          <w:sz w:val="22"/>
          <w:szCs w:val="22"/>
          <w:shd w:val="clear" w:color="auto" w:fill="FFFFFF"/>
        </w:rPr>
        <w:lastRenderedPageBreak/>
        <w:t>Table 8</w:t>
      </w:r>
      <w:r w:rsidRPr="009D01C0">
        <w:rPr>
          <w:rFonts w:ascii="Times New Roman" w:eastAsia="Times New Roman" w:hAnsi="Times New Roman" w:cs="Times New Roman"/>
          <w:color w:val="FF0000"/>
          <w:sz w:val="22"/>
          <w:szCs w:val="22"/>
          <w:shd w:val="clear" w:color="auto" w:fill="FFFFFF"/>
        </w:rPr>
        <w:t xml:space="preserve">. The accuracy of coronary artery semantic labeling using arterial centerlines of different lengths. The centerline length is </w:t>
      </w:r>
      <w:r w:rsidR="00684435">
        <w:rPr>
          <w:rFonts w:ascii="Times New Roman" w:eastAsia="Times New Roman" w:hAnsi="Times New Roman" w:cs="Times New Roman"/>
          <w:color w:val="FF0000"/>
          <w:sz w:val="22"/>
          <w:szCs w:val="22"/>
          <w:shd w:val="clear" w:color="auto" w:fill="FFFFFF"/>
        </w:rPr>
        <w:t xml:space="preserve">described by </w:t>
      </w:r>
      <w:r w:rsidRPr="009D01C0">
        <w:rPr>
          <w:rFonts w:ascii="Times New Roman" w:eastAsia="Times New Roman" w:hAnsi="Times New Roman" w:cs="Times New Roman"/>
          <w:color w:val="FF0000"/>
          <w:sz w:val="22"/>
          <w:szCs w:val="22"/>
          <w:shd w:val="clear" w:color="auto" w:fill="FFFFFF"/>
        </w:rPr>
        <w:t>the number of pixels for each arterial segment, and the range is displayed.</w:t>
      </w:r>
      <w:r w:rsidR="00190576">
        <w:rPr>
          <w:rFonts w:ascii="Times New Roman" w:eastAsia="Times New Roman" w:hAnsi="Times New Roman" w:cs="Times New Roman"/>
          <w:color w:val="FF0000"/>
          <w:sz w:val="22"/>
          <w:szCs w:val="22"/>
          <w:shd w:val="clear" w:color="auto" w:fill="FFFFFF"/>
        </w:rPr>
        <w:t xml:space="preserve"> </w:t>
      </w:r>
      <w:r w:rsidR="00190576" w:rsidRPr="00190576">
        <w:rPr>
          <w:rFonts w:ascii="Times New Roman" w:eastAsia="Times New Roman" w:hAnsi="Times New Roman" w:cs="Times New Roman"/>
          <w:color w:val="FF0000"/>
          <w:sz w:val="22"/>
          <w:szCs w:val="22"/>
          <w:shd w:val="clear" w:color="auto" w:fill="FFFFFF"/>
        </w:rPr>
        <w:t>In addition, the number of segments is demonstrated after the accuracy.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9D01C0" w:rsidRPr="009D01C0" w14:paraId="00177C98" w14:textId="77777777" w:rsidTr="00D14A4F">
        <w:tc>
          <w:tcPr>
            <w:tcW w:w="1558" w:type="dxa"/>
            <w:tcBorders>
              <w:top w:val="single" w:sz="4" w:space="0" w:color="auto"/>
              <w:bottom w:val="single" w:sz="4" w:space="0" w:color="auto"/>
              <w:right w:val="single" w:sz="4" w:space="0" w:color="auto"/>
            </w:tcBorders>
            <w:vAlign w:val="center"/>
          </w:tcPr>
          <w:p w14:paraId="4FE5637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Centerline length</w:t>
            </w:r>
          </w:p>
        </w:tc>
        <w:tc>
          <w:tcPr>
            <w:tcW w:w="1558" w:type="dxa"/>
            <w:tcBorders>
              <w:top w:val="single" w:sz="4" w:space="0" w:color="auto"/>
              <w:left w:val="single" w:sz="4" w:space="0" w:color="auto"/>
              <w:bottom w:val="single" w:sz="4" w:space="0" w:color="auto"/>
            </w:tcBorders>
            <w:vAlign w:val="center"/>
          </w:tcPr>
          <w:p w14:paraId="2E2562D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LMA</w:t>
            </w:r>
          </w:p>
        </w:tc>
        <w:tc>
          <w:tcPr>
            <w:tcW w:w="1558" w:type="dxa"/>
            <w:tcBorders>
              <w:top w:val="single" w:sz="4" w:space="0" w:color="auto"/>
              <w:bottom w:val="single" w:sz="4" w:space="0" w:color="auto"/>
            </w:tcBorders>
            <w:vAlign w:val="center"/>
          </w:tcPr>
          <w:p w14:paraId="6B4E6637"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LAD</w:t>
            </w:r>
          </w:p>
        </w:tc>
        <w:tc>
          <w:tcPr>
            <w:tcW w:w="1558" w:type="dxa"/>
            <w:tcBorders>
              <w:top w:val="single" w:sz="4" w:space="0" w:color="auto"/>
              <w:bottom w:val="single" w:sz="4" w:space="0" w:color="auto"/>
            </w:tcBorders>
            <w:vAlign w:val="center"/>
          </w:tcPr>
          <w:p w14:paraId="39B4331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LCX</w:t>
            </w:r>
          </w:p>
        </w:tc>
        <w:tc>
          <w:tcPr>
            <w:tcW w:w="1559" w:type="dxa"/>
            <w:tcBorders>
              <w:top w:val="single" w:sz="4" w:space="0" w:color="auto"/>
              <w:bottom w:val="single" w:sz="4" w:space="0" w:color="auto"/>
            </w:tcBorders>
            <w:vAlign w:val="center"/>
          </w:tcPr>
          <w:p w14:paraId="51188412"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D</w:t>
            </w:r>
          </w:p>
        </w:tc>
        <w:tc>
          <w:tcPr>
            <w:tcW w:w="1559" w:type="dxa"/>
            <w:tcBorders>
              <w:top w:val="single" w:sz="4" w:space="0" w:color="auto"/>
              <w:bottom w:val="single" w:sz="4" w:space="0" w:color="auto"/>
            </w:tcBorders>
            <w:vAlign w:val="center"/>
          </w:tcPr>
          <w:p w14:paraId="348F7F68"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OM</w:t>
            </w:r>
          </w:p>
        </w:tc>
      </w:tr>
      <w:tr w:rsidR="009D01C0" w:rsidRPr="009D01C0" w14:paraId="6AF6CB36" w14:textId="77777777" w:rsidTr="00D14A4F">
        <w:tc>
          <w:tcPr>
            <w:tcW w:w="1558" w:type="dxa"/>
            <w:tcBorders>
              <w:top w:val="single" w:sz="4" w:space="0" w:color="auto"/>
              <w:right w:val="single" w:sz="4" w:space="0" w:color="auto"/>
            </w:tcBorders>
            <w:vAlign w:val="center"/>
          </w:tcPr>
          <w:p w14:paraId="2013957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(0,50]</w:t>
            </w:r>
          </w:p>
        </w:tc>
        <w:tc>
          <w:tcPr>
            <w:tcW w:w="1558" w:type="dxa"/>
            <w:tcBorders>
              <w:top w:val="single" w:sz="4" w:space="0" w:color="auto"/>
              <w:left w:val="single" w:sz="4" w:space="0" w:color="auto"/>
            </w:tcBorders>
          </w:tcPr>
          <w:p w14:paraId="2A5972D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0.9772±0.0144, 370</w:t>
            </w:r>
          </w:p>
        </w:tc>
        <w:tc>
          <w:tcPr>
            <w:tcW w:w="1558" w:type="dxa"/>
            <w:tcBorders>
              <w:top w:val="single" w:sz="4" w:space="0" w:color="auto"/>
            </w:tcBorders>
          </w:tcPr>
          <w:p w14:paraId="449842BB"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0.9361±0.0234, 331</w:t>
            </w:r>
          </w:p>
        </w:tc>
        <w:tc>
          <w:tcPr>
            <w:tcW w:w="1558" w:type="dxa"/>
            <w:tcBorders>
              <w:top w:val="single" w:sz="4" w:space="0" w:color="auto"/>
            </w:tcBorders>
          </w:tcPr>
          <w:p w14:paraId="2044CD7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0.9243±0.0446, 331</w:t>
            </w:r>
          </w:p>
        </w:tc>
        <w:tc>
          <w:tcPr>
            <w:tcW w:w="1559" w:type="dxa"/>
            <w:tcBorders>
              <w:top w:val="single" w:sz="4" w:space="0" w:color="auto"/>
            </w:tcBorders>
          </w:tcPr>
          <w:p w14:paraId="0A8BE7D1"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0.8836±0.0964, 64</w:t>
            </w:r>
          </w:p>
        </w:tc>
        <w:tc>
          <w:tcPr>
            <w:tcW w:w="1559" w:type="dxa"/>
            <w:tcBorders>
              <w:top w:val="single" w:sz="4" w:space="0" w:color="auto"/>
            </w:tcBorders>
          </w:tcPr>
          <w:p w14:paraId="3448E144"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0.8633±0.0865, 80</w:t>
            </w:r>
          </w:p>
        </w:tc>
      </w:tr>
      <w:tr w:rsidR="009D01C0" w:rsidRPr="009D01C0" w14:paraId="76A8CCF2" w14:textId="77777777" w:rsidTr="00D14A4F">
        <w:tc>
          <w:tcPr>
            <w:tcW w:w="1558" w:type="dxa"/>
            <w:tcBorders>
              <w:right w:val="single" w:sz="4" w:space="0" w:color="auto"/>
            </w:tcBorders>
            <w:vAlign w:val="center"/>
          </w:tcPr>
          <w:p w14:paraId="18DECAD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(50,100]</w:t>
            </w:r>
          </w:p>
        </w:tc>
        <w:tc>
          <w:tcPr>
            <w:tcW w:w="1558" w:type="dxa"/>
            <w:tcBorders>
              <w:left w:val="single" w:sz="4" w:space="0" w:color="auto"/>
            </w:tcBorders>
          </w:tcPr>
          <w:p w14:paraId="36181CBB"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0.9700±0.0186, 242</w:t>
            </w:r>
          </w:p>
        </w:tc>
        <w:tc>
          <w:tcPr>
            <w:tcW w:w="1558" w:type="dxa"/>
          </w:tcPr>
          <w:p w14:paraId="5612F31F"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0.9302±0.0405, 485</w:t>
            </w:r>
          </w:p>
        </w:tc>
        <w:tc>
          <w:tcPr>
            <w:tcW w:w="1558" w:type="dxa"/>
          </w:tcPr>
          <w:p w14:paraId="3005C727"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0.8744±0.0201, 478</w:t>
            </w:r>
          </w:p>
        </w:tc>
        <w:tc>
          <w:tcPr>
            <w:tcW w:w="1559" w:type="dxa"/>
          </w:tcPr>
          <w:p w14:paraId="68B5E34E"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0.8719±0.0661, 313</w:t>
            </w:r>
          </w:p>
        </w:tc>
        <w:tc>
          <w:tcPr>
            <w:tcW w:w="1559" w:type="dxa"/>
          </w:tcPr>
          <w:p w14:paraId="24DE13C2"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0.8864±0.0136, 213</w:t>
            </w:r>
          </w:p>
        </w:tc>
      </w:tr>
      <w:tr w:rsidR="009D01C0" w:rsidRPr="009D01C0" w14:paraId="1AF7C463" w14:textId="77777777" w:rsidTr="00D14A4F">
        <w:tc>
          <w:tcPr>
            <w:tcW w:w="1558" w:type="dxa"/>
            <w:tcBorders>
              <w:right w:val="single" w:sz="4" w:space="0" w:color="auto"/>
            </w:tcBorders>
            <w:vAlign w:val="center"/>
          </w:tcPr>
          <w:p w14:paraId="44CB4717"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(100,150]</w:t>
            </w:r>
          </w:p>
        </w:tc>
        <w:tc>
          <w:tcPr>
            <w:tcW w:w="1558" w:type="dxa"/>
            <w:tcBorders>
              <w:left w:val="single" w:sz="4" w:space="0" w:color="auto"/>
            </w:tcBorders>
          </w:tcPr>
          <w:p w14:paraId="45731BD7"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1.0000±0.0000, 39</w:t>
            </w:r>
          </w:p>
        </w:tc>
        <w:tc>
          <w:tcPr>
            <w:tcW w:w="1558" w:type="dxa"/>
          </w:tcPr>
          <w:p w14:paraId="6BFFE2D1"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0.9111±0.0581, 357</w:t>
            </w:r>
          </w:p>
        </w:tc>
        <w:tc>
          <w:tcPr>
            <w:tcW w:w="1558" w:type="dxa"/>
          </w:tcPr>
          <w:p w14:paraId="52AD525A"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0.8347±0.0561, 395</w:t>
            </w:r>
          </w:p>
        </w:tc>
        <w:tc>
          <w:tcPr>
            <w:tcW w:w="1559" w:type="dxa"/>
          </w:tcPr>
          <w:p w14:paraId="5E3D2C39"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0.9031±0.0417, 302</w:t>
            </w:r>
          </w:p>
        </w:tc>
        <w:tc>
          <w:tcPr>
            <w:tcW w:w="1559" w:type="dxa"/>
          </w:tcPr>
          <w:p w14:paraId="6BD66544"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0.7948±0.0748, 286</w:t>
            </w:r>
          </w:p>
        </w:tc>
      </w:tr>
      <w:tr w:rsidR="009D01C0" w:rsidRPr="009D01C0" w14:paraId="7C7DBDD1" w14:textId="77777777" w:rsidTr="00D14A4F">
        <w:tc>
          <w:tcPr>
            <w:tcW w:w="1558" w:type="dxa"/>
            <w:tcBorders>
              <w:right w:val="single" w:sz="4" w:space="0" w:color="auto"/>
            </w:tcBorders>
            <w:vAlign w:val="center"/>
          </w:tcPr>
          <w:p w14:paraId="2E35C5F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(150,200]</w:t>
            </w:r>
          </w:p>
        </w:tc>
        <w:tc>
          <w:tcPr>
            <w:tcW w:w="1558" w:type="dxa"/>
            <w:tcBorders>
              <w:left w:val="single" w:sz="4" w:space="0" w:color="auto"/>
            </w:tcBorders>
          </w:tcPr>
          <w:p w14:paraId="5FF91AFA"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1.0000±0.0000, 1</w:t>
            </w:r>
          </w:p>
        </w:tc>
        <w:tc>
          <w:tcPr>
            <w:tcW w:w="1558" w:type="dxa"/>
          </w:tcPr>
          <w:p w14:paraId="728CDF21"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0.8354±0.0617, 307</w:t>
            </w:r>
          </w:p>
        </w:tc>
        <w:tc>
          <w:tcPr>
            <w:tcW w:w="1558" w:type="dxa"/>
          </w:tcPr>
          <w:p w14:paraId="2158EDE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0.8367±0.0674, 239</w:t>
            </w:r>
          </w:p>
        </w:tc>
        <w:tc>
          <w:tcPr>
            <w:tcW w:w="1559" w:type="dxa"/>
          </w:tcPr>
          <w:p w14:paraId="6BAC572A"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0.8296±0.0463, 250</w:t>
            </w:r>
          </w:p>
        </w:tc>
        <w:tc>
          <w:tcPr>
            <w:tcW w:w="1559" w:type="dxa"/>
          </w:tcPr>
          <w:p w14:paraId="4D98DDB1"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0.7886±0.0557, 295</w:t>
            </w:r>
          </w:p>
        </w:tc>
      </w:tr>
      <w:tr w:rsidR="009D01C0" w:rsidRPr="009D01C0" w14:paraId="31C4F552" w14:textId="77777777" w:rsidTr="00D14A4F">
        <w:tc>
          <w:tcPr>
            <w:tcW w:w="1558" w:type="dxa"/>
            <w:tcBorders>
              <w:right w:val="single" w:sz="4" w:space="0" w:color="auto"/>
            </w:tcBorders>
            <w:vAlign w:val="center"/>
          </w:tcPr>
          <w:p w14:paraId="7EE7F80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(200,250]</w:t>
            </w:r>
          </w:p>
        </w:tc>
        <w:tc>
          <w:tcPr>
            <w:tcW w:w="1558" w:type="dxa"/>
            <w:tcBorders>
              <w:left w:val="single" w:sz="4" w:space="0" w:color="auto"/>
            </w:tcBorders>
          </w:tcPr>
          <w:p w14:paraId="2424181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 0</w:t>
            </w:r>
          </w:p>
        </w:tc>
        <w:tc>
          <w:tcPr>
            <w:tcW w:w="1558" w:type="dxa"/>
          </w:tcPr>
          <w:p w14:paraId="17BDE116"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0.8053±0.0546, 151</w:t>
            </w:r>
          </w:p>
        </w:tc>
        <w:tc>
          <w:tcPr>
            <w:tcW w:w="1558" w:type="dxa"/>
          </w:tcPr>
          <w:p w14:paraId="6A70C69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0.8073±0.0546, 128</w:t>
            </w:r>
          </w:p>
        </w:tc>
        <w:tc>
          <w:tcPr>
            <w:tcW w:w="1559" w:type="dxa"/>
          </w:tcPr>
          <w:p w14:paraId="037F27D0"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0.8706±0.0918, 165</w:t>
            </w:r>
          </w:p>
        </w:tc>
        <w:tc>
          <w:tcPr>
            <w:tcW w:w="1559" w:type="dxa"/>
          </w:tcPr>
          <w:p w14:paraId="4026F65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0.8054±0.0528, 130</w:t>
            </w:r>
          </w:p>
        </w:tc>
      </w:tr>
      <w:tr w:rsidR="009D01C0" w:rsidRPr="009D01C0" w14:paraId="6D079774" w14:textId="77777777" w:rsidTr="00D14A4F">
        <w:tc>
          <w:tcPr>
            <w:tcW w:w="1558" w:type="dxa"/>
            <w:tcBorders>
              <w:right w:val="single" w:sz="4" w:space="0" w:color="auto"/>
            </w:tcBorders>
            <w:vAlign w:val="center"/>
          </w:tcPr>
          <w:p w14:paraId="6C04077B"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(250,300]</w:t>
            </w:r>
          </w:p>
        </w:tc>
        <w:tc>
          <w:tcPr>
            <w:tcW w:w="1558" w:type="dxa"/>
            <w:tcBorders>
              <w:left w:val="single" w:sz="4" w:space="0" w:color="auto"/>
            </w:tcBorders>
          </w:tcPr>
          <w:p w14:paraId="719FD877"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 0</w:t>
            </w:r>
          </w:p>
        </w:tc>
        <w:tc>
          <w:tcPr>
            <w:tcW w:w="1558" w:type="dxa"/>
          </w:tcPr>
          <w:p w14:paraId="1C4044E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0.9143±0.0211, 90</w:t>
            </w:r>
          </w:p>
        </w:tc>
        <w:tc>
          <w:tcPr>
            <w:tcW w:w="1558" w:type="dxa"/>
          </w:tcPr>
          <w:p w14:paraId="689FBBD0"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0.8090±0.1142, 94</w:t>
            </w:r>
          </w:p>
        </w:tc>
        <w:tc>
          <w:tcPr>
            <w:tcW w:w="1559" w:type="dxa"/>
          </w:tcPr>
          <w:p w14:paraId="52F5045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0.8461±0.1482, 67</w:t>
            </w:r>
          </w:p>
        </w:tc>
        <w:tc>
          <w:tcPr>
            <w:tcW w:w="1559" w:type="dxa"/>
          </w:tcPr>
          <w:p w14:paraId="1CB5298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0.8762±0.1120, 56</w:t>
            </w:r>
          </w:p>
        </w:tc>
      </w:tr>
      <w:tr w:rsidR="009D01C0" w:rsidRPr="009D01C0" w14:paraId="7BCB3722" w14:textId="77777777" w:rsidTr="00D14A4F">
        <w:tc>
          <w:tcPr>
            <w:tcW w:w="1558" w:type="dxa"/>
            <w:tcBorders>
              <w:right w:val="single" w:sz="4" w:space="0" w:color="auto"/>
            </w:tcBorders>
            <w:vAlign w:val="center"/>
          </w:tcPr>
          <w:p w14:paraId="574A34C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(300,350]</w:t>
            </w:r>
          </w:p>
        </w:tc>
        <w:tc>
          <w:tcPr>
            <w:tcW w:w="1558" w:type="dxa"/>
            <w:tcBorders>
              <w:left w:val="single" w:sz="4" w:space="0" w:color="auto"/>
            </w:tcBorders>
          </w:tcPr>
          <w:p w14:paraId="54D87975"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 0</w:t>
            </w:r>
          </w:p>
        </w:tc>
        <w:tc>
          <w:tcPr>
            <w:tcW w:w="1558" w:type="dxa"/>
          </w:tcPr>
          <w:p w14:paraId="0FB8674E"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0.9101±0.0819, 84</w:t>
            </w:r>
          </w:p>
        </w:tc>
        <w:tc>
          <w:tcPr>
            <w:tcW w:w="1558" w:type="dxa"/>
          </w:tcPr>
          <w:p w14:paraId="305FE118"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0.7933±0.1625, 49</w:t>
            </w:r>
          </w:p>
        </w:tc>
        <w:tc>
          <w:tcPr>
            <w:tcW w:w="1559" w:type="dxa"/>
          </w:tcPr>
          <w:p w14:paraId="694B33A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0.9456±0.0694, 38</w:t>
            </w:r>
          </w:p>
        </w:tc>
        <w:tc>
          <w:tcPr>
            <w:tcW w:w="1559" w:type="dxa"/>
          </w:tcPr>
          <w:p w14:paraId="050A6B83"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0.7514±0.1982, 24</w:t>
            </w:r>
          </w:p>
        </w:tc>
      </w:tr>
      <w:tr w:rsidR="009D01C0" w:rsidRPr="009D01C0" w14:paraId="4615A68E" w14:textId="77777777" w:rsidTr="00D14A4F">
        <w:trPr>
          <w:trHeight w:val="38"/>
        </w:trPr>
        <w:tc>
          <w:tcPr>
            <w:tcW w:w="1558" w:type="dxa"/>
            <w:tcBorders>
              <w:right w:val="single" w:sz="4" w:space="0" w:color="auto"/>
            </w:tcBorders>
            <w:vAlign w:val="center"/>
          </w:tcPr>
          <w:p w14:paraId="3E0F1C8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(350,500]</w:t>
            </w:r>
          </w:p>
        </w:tc>
        <w:tc>
          <w:tcPr>
            <w:tcW w:w="1558" w:type="dxa"/>
            <w:tcBorders>
              <w:left w:val="single" w:sz="4" w:space="0" w:color="auto"/>
            </w:tcBorders>
          </w:tcPr>
          <w:p w14:paraId="64C6F0D0"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 0</w:t>
            </w:r>
          </w:p>
        </w:tc>
        <w:tc>
          <w:tcPr>
            <w:tcW w:w="1558" w:type="dxa"/>
          </w:tcPr>
          <w:p w14:paraId="3F11401E"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0.9646±0.0439, 59</w:t>
            </w:r>
          </w:p>
        </w:tc>
        <w:tc>
          <w:tcPr>
            <w:tcW w:w="1558" w:type="dxa"/>
          </w:tcPr>
          <w:p w14:paraId="13D58F99"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0.9056±0.1268, 65</w:t>
            </w:r>
          </w:p>
        </w:tc>
        <w:tc>
          <w:tcPr>
            <w:tcW w:w="1559" w:type="dxa"/>
          </w:tcPr>
          <w:p w14:paraId="02F2AC1D"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1.0000±0.0000, 15</w:t>
            </w:r>
          </w:p>
        </w:tc>
        <w:tc>
          <w:tcPr>
            <w:tcW w:w="1559" w:type="dxa"/>
          </w:tcPr>
          <w:p w14:paraId="32C18B9C" w14:textId="77777777" w:rsidR="009D01C0" w:rsidRPr="009D01C0" w:rsidRDefault="009D01C0" w:rsidP="00D14A4F">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0.6861±0.3996, 44</w:t>
            </w:r>
          </w:p>
        </w:tc>
      </w:tr>
    </w:tbl>
    <w:p w14:paraId="47A37FFC" w14:textId="77777777" w:rsidR="009D01C0" w:rsidRPr="009D01C0" w:rsidRDefault="009D01C0" w:rsidP="009D01C0">
      <w:pPr>
        <w:jc w:val="both"/>
        <w:rPr>
          <w:rFonts w:ascii="Times New Roman" w:eastAsia="Times New Roman" w:hAnsi="Times New Roman" w:cs="Times New Roman"/>
          <w:color w:val="FF0000"/>
          <w:sz w:val="22"/>
          <w:szCs w:val="22"/>
          <w:shd w:val="clear" w:color="auto" w:fill="FFFFFF"/>
        </w:rPr>
      </w:pPr>
    </w:p>
    <w:p w14:paraId="6671BDB0" w14:textId="77777777" w:rsidR="009D01C0" w:rsidRPr="009D01C0" w:rsidRDefault="009D01C0" w:rsidP="009D01C0">
      <w:pPr>
        <w:jc w:val="both"/>
        <w:rPr>
          <w:rFonts w:ascii="Times New Roman" w:hAnsi="Times New Roman" w:cs="Times New Roman"/>
          <w:color w:val="FF0000"/>
          <w:sz w:val="22"/>
          <w:szCs w:val="22"/>
          <w:shd w:val="clear" w:color="auto" w:fill="FFFFFF"/>
        </w:rPr>
      </w:pPr>
      <w:r w:rsidRPr="009D01C0">
        <w:rPr>
          <w:rFonts w:ascii="Times New Roman" w:eastAsia="Times New Roman" w:hAnsi="Times New Roman" w:cs="Times New Roman"/>
          <w:color w:val="FF0000"/>
          <w:sz w:val="22"/>
          <w:szCs w:val="22"/>
          <w:shd w:val="clear" w:color="auto" w:fill="FFFFFF"/>
        </w:rPr>
        <w:t xml:space="preserve">According to Table 8, the proposed model achieved highly stable performance for LMA semantic labeling. However, for other types of branches, the performance varies among arterial segments with different lengths. For instance, in the case of OM branches, when the length of arterial segments exceeds </w:t>
      </w:r>
      <w:r w:rsidRPr="009D01C0">
        <w:rPr>
          <w:rFonts w:ascii="Times New Roman" w:hAnsi="Times New Roman" w:cs="Times New Roman" w:hint="eastAsia"/>
          <w:color w:val="FF0000"/>
          <w:sz w:val="22"/>
          <w:szCs w:val="22"/>
          <w:shd w:val="clear" w:color="auto" w:fill="FFFFFF"/>
        </w:rPr>
        <w:t>3</w:t>
      </w:r>
      <w:r w:rsidRPr="009D01C0">
        <w:rPr>
          <w:rFonts w:ascii="Times New Roman" w:eastAsia="Times New Roman" w:hAnsi="Times New Roman" w:cs="Times New Roman"/>
          <w:color w:val="FF0000"/>
          <w:sz w:val="22"/>
          <w:szCs w:val="22"/>
          <w:shd w:val="clear" w:color="auto" w:fill="FFFFFF"/>
        </w:rPr>
        <w:t>00 pixels, only a limited number of arterial segments were enrolled, resulting in decreased accuracy</w:t>
      </w:r>
      <w:r w:rsidRPr="009D01C0">
        <w:rPr>
          <w:rFonts w:ascii="Times New Roman" w:hAnsi="Times New Roman" w:cs="Times New Roman" w:hint="eastAsia"/>
          <w:color w:val="FF0000"/>
          <w:sz w:val="22"/>
          <w:szCs w:val="22"/>
          <w:shd w:val="clear" w:color="auto" w:fill="FFFFFF"/>
        </w:rPr>
        <w:t>.</w:t>
      </w:r>
    </w:p>
    <w:p w14:paraId="3486EC4B" w14:textId="77777777" w:rsidR="009D01C0" w:rsidRPr="009D01C0" w:rsidRDefault="009D01C0" w:rsidP="009D01C0">
      <w:pPr>
        <w:spacing w:before="120" w:after="120"/>
        <w:jc w:val="both"/>
        <w:rPr>
          <w:rFonts w:ascii="Times New Roman" w:hAnsi="Times New Roman" w:cs="Times New Roman"/>
          <w:color w:val="FF0000"/>
          <w:sz w:val="22"/>
          <w:szCs w:val="22"/>
          <w:shd w:val="clear" w:color="auto" w:fill="FFFFFF"/>
        </w:rPr>
      </w:pPr>
      <w:r w:rsidRPr="009D01C0">
        <w:rPr>
          <w:rFonts w:ascii="Times New Roman" w:eastAsia="Times New Roman" w:hAnsi="Times New Roman" w:cs="Times New Roman"/>
          <w:color w:val="FF0000"/>
          <w:sz w:val="22"/>
          <w:szCs w:val="22"/>
          <w:shd w:val="clear" w:color="auto" w:fill="FFFFFF"/>
        </w:rPr>
        <w:t xml:space="preserve">(ii) </w:t>
      </w:r>
      <w:r w:rsidRPr="009D01C0">
        <w:rPr>
          <w:rFonts w:ascii="Times New Roman" w:eastAsia="Times New Roman" w:hAnsi="Times New Roman" w:cs="Times New Roman"/>
          <w:b/>
          <w:bCs/>
          <w:color w:val="FF0000"/>
          <w:sz w:val="22"/>
          <w:szCs w:val="22"/>
          <w:shd w:val="clear" w:color="auto" w:fill="FFFFFF"/>
        </w:rPr>
        <w:t>Graph matching using incomplete trees</w:t>
      </w:r>
      <w:r w:rsidRPr="009D01C0">
        <w:rPr>
          <w:rFonts w:ascii="Times New Roman" w:eastAsia="Times New Roman" w:hAnsi="Times New Roman" w:cs="Times New Roman"/>
          <w:color w:val="FF0000"/>
          <w:sz w:val="22"/>
          <w:szCs w:val="22"/>
          <w:shd w:val="clear" w:color="auto" w:fill="FFFFFF"/>
        </w:rPr>
        <w:t>. We randomly removed partial segments and performed robustness tests using the partial vascular graphs</w:t>
      </w:r>
      <w:r w:rsidRPr="009D01C0">
        <w:rPr>
          <w:rFonts w:ascii="Times New Roman" w:hAnsi="Times New Roman" w:cs="Times New Roman" w:hint="eastAsia"/>
          <w:color w:val="FF0000"/>
          <w:sz w:val="22"/>
          <w:szCs w:val="22"/>
          <w:shd w:val="clear" w:color="auto" w:fill="FFFFFF"/>
        </w:rPr>
        <w:t xml:space="preserve">. </w:t>
      </w:r>
      <w:r w:rsidRPr="009D01C0">
        <w:rPr>
          <w:rFonts w:ascii="Times New Roman" w:hAnsi="Times New Roman" w:cs="Times New Roman"/>
          <w:color w:val="FF0000"/>
          <w:sz w:val="22"/>
          <w:szCs w:val="22"/>
          <w:shd w:val="clear" w:color="auto" w:fill="FFFFFF"/>
        </w:rPr>
        <w:t xml:space="preserve">To evaluate the resilience of the developed model, we generated corrupted </w:t>
      </w:r>
      <w:r w:rsidRPr="009D01C0">
        <w:rPr>
          <w:rFonts w:ascii="Times New Roman" w:hAnsi="Times New Roman" w:cs="Times New Roman" w:hint="eastAsia"/>
          <w:color w:val="FF0000"/>
          <w:sz w:val="22"/>
          <w:szCs w:val="22"/>
          <w:shd w:val="clear" w:color="auto" w:fill="FFFFFF"/>
        </w:rPr>
        <w:t>ICA-generated vascular graphs</w:t>
      </w:r>
      <w:r w:rsidRPr="009D01C0">
        <w:rPr>
          <w:rFonts w:ascii="Times New Roman" w:hAnsi="Times New Roman" w:cs="Times New Roman"/>
          <w:color w:val="FF0000"/>
          <w:sz w:val="22"/>
          <w:szCs w:val="22"/>
          <w:shd w:val="clear" w:color="auto" w:fill="FFFFFF"/>
        </w:rPr>
        <w:t xml:space="preserve"> by randomly deleting portions of arterial segments from the ICAs in the test set, while keeping the ICAs in the template set unchanged. The deleted arterial segment must include at least one endpoint to maintain the connectivity of the graph. We compared the performance drops using the corrupted dataset by randomly removing 5%, 10%, 15%, 20%, 25% and 30%, arterial segments and compared the proposed HAGMN-UQ with the baseline methods. The ACC, PREC, REC, and F1 are shown in Figure 4.</w:t>
      </w:r>
    </w:p>
    <w:p w14:paraId="3723CD8B" w14:textId="77777777" w:rsidR="009D01C0" w:rsidRPr="009D01C0" w:rsidRDefault="009D01C0" w:rsidP="009D01C0">
      <w:pPr>
        <w:spacing w:before="120" w:after="120"/>
        <w:jc w:val="center"/>
        <w:rPr>
          <w:rFonts w:ascii="Times New Roman" w:hAnsi="Times New Roman" w:cs="Times New Roman"/>
          <w:color w:val="FF0000"/>
          <w:sz w:val="22"/>
          <w:szCs w:val="22"/>
          <w:shd w:val="clear" w:color="auto" w:fill="FFFFFF"/>
        </w:rPr>
      </w:pPr>
      <w:r w:rsidRPr="009D01C0">
        <w:rPr>
          <w:rFonts w:ascii="Times New Roman" w:hAnsi="Times New Roman" w:cs="Times New Roman"/>
          <w:noProof/>
          <w:color w:val="FF0000"/>
          <w:sz w:val="22"/>
          <w:szCs w:val="22"/>
          <w:shd w:val="clear" w:color="auto" w:fill="FFFFFF"/>
        </w:rPr>
        <w:lastRenderedPageBreak/>
        <w:drawing>
          <wp:inline distT="0" distB="0" distL="0" distR="0" wp14:anchorId="4F636BA4" wp14:editId="34255C01">
            <wp:extent cx="3294267" cy="3726815"/>
            <wp:effectExtent l="0" t="0" r="1905" b="6985"/>
            <wp:docPr id="199884425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98833" name="Picture 2"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635" cy="3730625"/>
                    </a:xfrm>
                    <a:prstGeom prst="rect">
                      <a:avLst/>
                    </a:prstGeom>
                  </pic:spPr>
                </pic:pic>
              </a:graphicData>
            </a:graphic>
          </wp:inline>
        </w:drawing>
      </w:r>
    </w:p>
    <w:p w14:paraId="73910E3B" w14:textId="77777777" w:rsidR="009D01C0" w:rsidRPr="009D01C0" w:rsidRDefault="009D01C0" w:rsidP="009D01C0">
      <w:pPr>
        <w:spacing w:before="120" w:after="120"/>
        <w:jc w:val="both"/>
        <w:rPr>
          <w:rFonts w:ascii="Times New Roman" w:hAnsi="Times New Roman" w:cs="Times New Roman"/>
          <w:color w:val="FF0000"/>
          <w:sz w:val="22"/>
          <w:szCs w:val="22"/>
          <w:shd w:val="clear" w:color="auto" w:fill="FFFFFF"/>
        </w:rPr>
      </w:pPr>
      <w:r w:rsidRPr="009D01C0">
        <w:rPr>
          <w:rFonts w:ascii="Times New Roman" w:hAnsi="Times New Roman" w:cs="Times New Roman"/>
          <w:b/>
          <w:bCs/>
          <w:color w:val="FF0000"/>
          <w:sz w:val="22"/>
          <w:szCs w:val="22"/>
          <w:shd w:val="clear" w:color="auto" w:fill="FFFFFF"/>
        </w:rPr>
        <w:t>Figure 4</w:t>
      </w:r>
      <w:r w:rsidRPr="009D01C0">
        <w:rPr>
          <w:rFonts w:ascii="Times New Roman" w:hAnsi="Times New Roman" w:cs="Times New Roman"/>
          <w:color w:val="FF0000"/>
          <w:sz w:val="22"/>
          <w:szCs w:val="22"/>
          <w:shd w:val="clear" w:color="auto" w:fill="FFFFFF"/>
        </w:rPr>
        <w:t>. The achieved ACC, PREC, REC, and F1 of the proposed HAGMN-UQ, AGMN, EAGMN, NGM and IPCA using different corrupted ICAs. The horizontal axis indicates the probability of deleting an artery segment randomly.</w:t>
      </w:r>
    </w:p>
    <w:p w14:paraId="1EDBEB3E" w14:textId="77777777" w:rsidR="009D01C0" w:rsidRPr="009D01C0" w:rsidRDefault="009D01C0" w:rsidP="009D01C0">
      <w:pPr>
        <w:spacing w:before="120" w:after="120"/>
        <w:jc w:val="both"/>
        <w:rPr>
          <w:rFonts w:ascii="Times New Roman" w:hAnsi="Times New Roman" w:cs="Times New Roman"/>
          <w:color w:val="FF0000"/>
          <w:sz w:val="22"/>
          <w:szCs w:val="22"/>
          <w:shd w:val="clear" w:color="auto" w:fill="FFFFFF"/>
        </w:rPr>
      </w:pPr>
      <w:r w:rsidRPr="009D01C0">
        <w:rPr>
          <w:rFonts w:ascii="Times New Roman" w:hAnsi="Times New Roman" w:cs="Times New Roman"/>
          <w:color w:val="FF0000"/>
          <w:sz w:val="22"/>
          <w:szCs w:val="22"/>
          <w:shd w:val="clear" w:color="auto" w:fill="FFFFFF"/>
        </w:rPr>
        <w:t>The results in Figure 4 confirm the robustness of the proposed HAGMN-UQ. Even when 30% of the arterial segments were randomly dropped, the accuracy remained above 0.9. In contrast, peer methods like AGMN, EAGMN, and NGM experienced a decrease in accuracy, with values dropping below 87.5%. These findings underscore the robustness of HAGMN-UQ. By leveraging hyperedges containing 3 arterial segments, it exploits higher-order relationships between nodes and edges, thereby ensuring a resilient matching process.</w:t>
      </w:r>
    </w:p>
    <w:p w14:paraId="75DC5C19" w14:textId="77777777" w:rsidR="009D01C0" w:rsidRPr="009D01C0" w:rsidRDefault="009D01C0" w:rsidP="009D01C0">
      <w:pPr>
        <w:spacing w:before="120" w:after="120"/>
        <w:jc w:val="both"/>
        <w:rPr>
          <w:rFonts w:ascii="Times New Roman" w:eastAsia="Times New Roman" w:hAnsi="Times New Roman" w:cs="Times New Roman"/>
          <w:color w:val="FF0000"/>
          <w:sz w:val="22"/>
          <w:szCs w:val="22"/>
          <w:shd w:val="clear" w:color="auto" w:fill="FFFFFF"/>
        </w:rPr>
      </w:pPr>
      <w:r w:rsidRPr="009D01C0">
        <w:rPr>
          <w:rFonts w:ascii="Times New Roman" w:hAnsi="Times New Roman" w:cs="Times New Roman"/>
          <w:color w:val="FF0000"/>
          <w:sz w:val="22"/>
          <w:szCs w:val="22"/>
          <w:shd w:val="clear" w:color="auto" w:fill="FFFFFF"/>
        </w:rPr>
        <w:t>However, if the arterial segment contains two bifurcation points and is removed, it results in the separation of the individual arterial graph into two separate graphs, thereby breaking the continuity of the vascular tree. In such cases, human intervention becomes necessary.</w:t>
      </w:r>
    </w:p>
    <w:p w14:paraId="21C61C3A" w14:textId="77777777" w:rsidR="009D01C0" w:rsidRPr="009D01C0" w:rsidRDefault="009D01C0" w:rsidP="009D01C0">
      <w:pPr>
        <w:spacing w:before="120" w:after="120"/>
        <w:jc w:val="both"/>
        <w:rPr>
          <w:rFonts w:ascii="Times New Roman" w:hAnsi="Times New Roman" w:cs="Times New Roman"/>
          <w:color w:val="FF0000"/>
          <w:sz w:val="22"/>
          <w:szCs w:val="22"/>
          <w:shd w:val="clear" w:color="auto" w:fill="FFFFFF"/>
        </w:rPr>
      </w:pPr>
      <w:r w:rsidRPr="009D01C0">
        <w:rPr>
          <w:rFonts w:ascii="Times New Roman" w:eastAsia="Times New Roman" w:hAnsi="Times New Roman" w:cs="Times New Roman"/>
          <w:color w:val="FF0000"/>
          <w:sz w:val="22"/>
          <w:szCs w:val="22"/>
          <w:shd w:val="clear" w:color="auto" w:fill="FFFFFF"/>
        </w:rPr>
        <w:t xml:space="preserve">(iii) </w:t>
      </w:r>
      <w:r w:rsidRPr="009D01C0">
        <w:rPr>
          <w:rFonts w:ascii="Times New Roman" w:eastAsia="Times New Roman" w:hAnsi="Times New Roman" w:cs="Times New Roman"/>
          <w:b/>
          <w:bCs/>
          <w:color w:val="FF0000"/>
          <w:sz w:val="22"/>
          <w:szCs w:val="22"/>
          <w:shd w:val="clear" w:color="auto" w:fill="FFFFFF"/>
        </w:rPr>
        <w:t>Graph matching on ICAs with incorrect inlet point</w:t>
      </w:r>
      <w:r w:rsidRPr="009D01C0">
        <w:rPr>
          <w:rFonts w:ascii="Times New Roman" w:eastAsia="Times New Roman" w:hAnsi="Times New Roman" w:cs="Times New Roman"/>
          <w:color w:val="FF0000"/>
          <w:sz w:val="22"/>
          <w:szCs w:val="22"/>
          <w:shd w:val="clear" w:color="auto" w:fill="FFFFFF"/>
        </w:rPr>
        <w:t>.</w:t>
      </w:r>
      <w:r w:rsidRPr="009D01C0">
        <w:rPr>
          <w:rFonts w:ascii="Times New Roman" w:hAnsi="Times New Roman" w:cs="Times New Roman" w:hint="eastAsia"/>
          <w:color w:val="FF0000"/>
          <w:sz w:val="22"/>
          <w:szCs w:val="22"/>
          <w:shd w:val="clear" w:color="auto" w:fill="FFFFFF"/>
        </w:rPr>
        <w:t xml:space="preserve"> In </w:t>
      </w:r>
      <w:r w:rsidRPr="009D01C0">
        <w:rPr>
          <w:rFonts w:ascii="Times New Roman" w:hAnsi="Times New Roman" w:cs="Times New Roman"/>
          <w:color w:val="FF0000"/>
          <w:sz w:val="22"/>
          <w:szCs w:val="22"/>
          <w:shd w:val="clear" w:color="auto" w:fill="FFFFFF"/>
        </w:rPr>
        <w:t>coronary arterial system</w:t>
      </w:r>
      <w:r w:rsidRPr="009D01C0">
        <w:rPr>
          <w:rFonts w:ascii="Times New Roman" w:hAnsi="Times New Roman" w:cs="Times New Roman" w:hint="eastAsia"/>
          <w:color w:val="FF0000"/>
          <w:sz w:val="22"/>
          <w:szCs w:val="22"/>
          <w:shd w:val="clear" w:color="auto" w:fill="FFFFFF"/>
        </w:rPr>
        <w:t xml:space="preserve">, the inlet point is </w:t>
      </w:r>
      <w:r w:rsidRPr="009D01C0">
        <w:rPr>
          <w:rFonts w:ascii="Times New Roman" w:hAnsi="Times New Roman" w:cs="Times New Roman"/>
          <w:color w:val="FF0000"/>
          <w:sz w:val="22"/>
          <w:szCs w:val="22"/>
          <w:shd w:val="clear" w:color="auto" w:fill="FFFFFF"/>
        </w:rPr>
        <w:t>referred</w:t>
      </w:r>
      <w:r w:rsidRPr="009D01C0">
        <w:rPr>
          <w:rFonts w:ascii="Times New Roman" w:hAnsi="Times New Roman" w:cs="Times New Roman" w:hint="eastAsia"/>
          <w:color w:val="FF0000"/>
          <w:sz w:val="22"/>
          <w:szCs w:val="22"/>
          <w:shd w:val="clear" w:color="auto" w:fill="FFFFFF"/>
        </w:rPr>
        <w:t xml:space="preserve"> to LMA</w:t>
      </w:r>
      <w:r w:rsidRPr="009D01C0">
        <w:rPr>
          <w:rFonts w:ascii="Times New Roman" w:hAnsi="Times New Roman" w:cs="Times New Roman"/>
          <w:color w:val="FF0000"/>
          <w:sz w:val="22"/>
          <w:szCs w:val="22"/>
          <w:shd w:val="clear" w:color="auto" w:fill="FFFFFF"/>
        </w:rPr>
        <w:t xml:space="preserve"> branch</w:t>
      </w:r>
      <w:r w:rsidRPr="009D01C0">
        <w:rPr>
          <w:rFonts w:ascii="Times New Roman" w:hAnsi="Times New Roman" w:cs="Times New Roman" w:hint="eastAsia"/>
          <w:color w:val="FF0000"/>
          <w:sz w:val="22"/>
          <w:szCs w:val="22"/>
          <w:shd w:val="clear" w:color="auto" w:fill="FFFFFF"/>
        </w:rPr>
        <w:t xml:space="preserve">. To simulate the incorrect inlet point, we manually removed the LMA branch for each testing graph and tested the performance of graph matching using the in-complete ICA-generated graphs </w:t>
      </w:r>
      <w:r w:rsidRPr="009D01C0">
        <w:rPr>
          <w:rFonts w:ascii="Times New Roman" w:hAnsi="Times New Roman" w:cs="Times New Roman"/>
          <w:color w:val="FF0000"/>
          <w:sz w:val="22"/>
          <w:szCs w:val="22"/>
          <w:shd w:val="clear" w:color="auto" w:fill="FFFFFF"/>
        </w:rPr>
        <w:t>without</w:t>
      </w:r>
      <w:r w:rsidRPr="009D01C0">
        <w:rPr>
          <w:rFonts w:ascii="Times New Roman" w:hAnsi="Times New Roman" w:cs="Times New Roman" w:hint="eastAsia"/>
          <w:color w:val="FF0000"/>
          <w:sz w:val="22"/>
          <w:szCs w:val="22"/>
          <w:shd w:val="clear" w:color="auto" w:fill="FFFFFF"/>
        </w:rPr>
        <w:t xml:space="preserve"> the LMA branches; however, </w:t>
      </w:r>
      <w:r w:rsidRPr="009D01C0">
        <w:rPr>
          <w:rFonts w:ascii="Times New Roman" w:hAnsi="Times New Roman" w:cs="Times New Roman"/>
          <w:color w:val="FF0000"/>
          <w:sz w:val="22"/>
          <w:szCs w:val="22"/>
          <w:shd w:val="clear" w:color="auto" w:fill="FFFFFF"/>
        </w:rPr>
        <w:t>in the</w:t>
      </w:r>
      <w:r w:rsidRPr="009D01C0">
        <w:rPr>
          <w:rFonts w:ascii="Times New Roman" w:hAnsi="Times New Roman" w:cs="Times New Roman" w:hint="eastAsia"/>
          <w:color w:val="FF0000"/>
          <w:sz w:val="22"/>
          <w:szCs w:val="22"/>
          <w:shd w:val="clear" w:color="auto" w:fill="FFFFFF"/>
        </w:rPr>
        <w:t xml:space="preserve"> template set, the LMA branches were preserved. This process simulates the graph matching using the vascular graphs with incorrect inlet points. The results are </w:t>
      </w:r>
      <w:r w:rsidRPr="009D01C0">
        <w:rPr>
          <w:rFonts w:ascii="Times New Roman" w:hAnsi="Times New Roman" w:cs="Times New Roman"/>
          <w:color w:val="FF0000"/>
          <w:sz w:val="22"/>
          <w:szCs w:val="22"/>
          <w:shd w:val="clear" w:color="auto" w:fill="FFFFFF"/>
        </w:rPr>
        <w:t>shown</w:t>
      </w:r>
      <w:r w:rsidRPr="009D01C0">
        <w:rPr>
          <w:rFonts w:ascii="Times New Roman" w:hAnsi="Times New Roman" w:cs="Times New Roman" w:hint="eastAsia"/>
          <w:color w:val="FF0000"/>
          <w:sz w:val="22"/>
          <w:szCs w:val="22"/>
          <w:shd w:val="clear" w:color="auto" w:fill="FFFFFF"/>
        </w:rPr>
        <w:t xml:space="preserve"> in </w:t>
      </w:r>
      <w:r w:rsidRPr="009D01C0">
        <w:rPr>
          <w:rFonts w:ascii="Times New Roman" w:hAnsi="Times New Roman" w:cs="Times New Roman"/>
          <w:color w:val="FF0000"/>
          <w:sz w:val="22"/>
          <w:szCs w:val="22"/>
          <w:shd w:val="clear" w:color="auto" w:fill="FFFFFF"/>
        </w:rPr>
        <w:t>Table 9.</w:t>
      </w:r>
    </w:p>
    <w:p w14:paraId="48359B56" w14:textId="77777777" w:rsidR="009D01C0" w:rsidRPr="009D01C0" w:rsidRDefault="009D01C0" w:rsidP="009D01C0">
      <w:pPr>
        <w:spacing w:before="120" w:after="120"/>
        <w:jc w:val="both"/>
        <w:rPr>
          <w:rFonts w:ascii="Times New Roman" w:hAnsi="Times New Roman" w:cs="Times New Roman"/>
          <w:color w:val="FF0000"/>
          <w:sz w:val="22"/>
          <w:szCs w:val="22"/>
          <w:shd w:val="clear" w:color="auto" w:fill="FFFFFF"/>
        </w:rPr>
      </w:pPr>
      <w:r w:rsidRPr="009D01C0">
        <w:rPr>
          <w:rFonts w:ascii="Times New Roman" w:hAnsi="Times New Roman" w:cs="Times New Roman"/>
          <w:b/>
          <w:bCs/>
          <w:color w:val="FF0000"/>
          <w:sz w:val="22"/>
          <w:szCs w:val="22"/>
          <w:shd w:val="clear" w:color="auto" w:fill="FFFFFF"/>
        </w:rPr>
        <w:t>Table 9</w:t>
      </w:r>
      <w:r w:rsidRPr="009D01C0">
        <w:rPr>
          <w:rFonts w:ascii="Times New Roman" w:hAnsi="Times New Roman" w:cs="Times New Roman"/>
          <w:color w:val="FF0000"/>
          <w:sz w:val="22"/>
          <w:szCs w:val="22"/>
          <w:shd w:val="clear" w:color="auto" w:fill="FFFFFF"/>
        </w:rPr>
        <w:t>. The achieved ACC, PREC, REC, and F1 of the proposed HAGMN-UQ using ICAs with incorrect inlet.</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1"/>
      </w:tblGrid>
      <w:tr w:rsidR="009D01C0" w:rsidRPr="009D01C0" w14:paraId="22E7FC29" w14:textId="77777777" w:rsidTr="00D14A4F">
        <w:tc>
          <w:tcPr>
            <w:tcW w:w="1871" w:type="dxa"/>
            <w:tcBorders>
              <w:top w:val="single" w:sz="4" w:space="0" w:color="auto"/>
              <w:bottom w:val="single" w:sz="4" w:space="0" w:color="auto"/>
              <w:right w:val="single" w:sz="4" w:space="0" w:color="auto"/>
            </w:tcBorders>
            <w:vAlign w:val="bottom"/>
          </w:tcPr>
          <w:p w14:paraId="4B9509E8"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Metric</w:t>
            </w:r>
          </w:p>
        </w:tc>
        <w:tc>
          <w:tcPr>
            <w:tcW w:w="1871" w:type="dxa"/>
            <w:tcBorders>
              <w:top w:val="single" w:sz="4" w:space="0" w:color="auto"/>
              <w:left w:val="single" w:sz="4" w:space="0" w:color="auto"/>
              <w:bottom w:val="single" w:sz="4" w:space="0" w:color="auto"/>
            </w:tcBorders>
            <w:vAlign w:val="bottom"/>
          </w:tcPr>
          <w:p w14:paraId="2FA9F70D"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LAD</w:t>
            </w:r>
          </w:p>
        </w:tc>
        <w:tc>
          <w:tcPr>
            <w:tcW w:w="1871" w:type="dxa"/>
            <w:tcBorders>
              <w:top w:val="single" w:sz="4" w:space="0" w:color="auto"/>
              <w:bottom w:val="single" w:sz="4" w:space="0" w:color="auto"/>
            </w:tcBorders>
            <w:vAlign w:val="bottom"/>
          </w:tcPr>
          <w:p w14:paraId="26778B89"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LCX</w:t>
            </w:r>
          </w:p>
        </w:tc>
        <w:tc>
          <w:tcPr>
            <w:tcW w:w="1871" w:type="dxa"/>
            <w:tcBorders>
              <w:top w:val="single" w:sz="4" w:space="0" w:color="auto"/>
              <w:bottom w:val="single" w:sz="4" w:space="0" w:color="auto"/>
            </w:tcBorders>
            <w:vAlign w:val="bottom"/>
          </w:tcPr>
          <w:p w14:paraId="5330CA21"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D</w:t>
            </w:r>
          </w:p>
        </w:tc>
        <w:tc>
          <w:tcPr>
            <w:tcW w:w="1871" w:type="dxa"/>
            <w:tcBorders>
              <w:top w:val="single" w:sz="4" w:space="0" w:color="auto"/>
              <w:bottom w:val="single" w:sz="4" w:space="0" w:color="auto"/>
            </w:tcBorders>
            <w:vAlign w:val="bottom"/>
          </w:tcPr>
          <w:p w14:paraId="11C73925"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OM</w:t>
            </w:r>
          </w:p>
        </w:tc>
      </w:tr>
      <w:tr w:rsidR="009D01C0" w:rsidRPr="009D01C0" w14:paraId="47372EF7" w14:textId="77777777" w:rsidTr="00D14A4F">
        <w:tc>
          <w:tcPr>
            <w:tcW w:w="1871" w:type="dxa"/>
            <w:tcBorders>
              <w:top w:val="single" w:sz="4" w:space="0" w:color="auto"/>
              <w:right w:val="single" w:sz="4" w:space="0" w:color="auto"/>
            </w:tcBorders>
            <w:vAlign w:val="bottom"/>
          </w:tcPr>
          <w:p w14:paraId="38C181D1"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ACC</w:t>
            </w:r>
          </w:p>
        </w:tc>
        <w:tc>
          <w:tcPr>
            <w:tcW w:w="1871" w:type="dxa"/>
            <w:tcBorders>
              <w:top w:val="single" w:sz="4" w:space="0" w:color="auto"/>
              <w:left w:val="single" w:sz="4" w:space="0" w:color="auto"/>
            </w:tcBorders>
            <w:vAlign w:val="bottom"/>
          </w:tcPr>
          <w:p w14:paraId="729E0F5B"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0.9337±0.0148</w:t>
            </w:r>
          </w:p>
        </w:tc>
        <w:tc>
          <w:tcPr>
            <w:tcW w:w="1871" w:type="dxa"/>
            <w:tcBorders>
              <w:top w:val="single" w:sz="4" w:space="0" w:color="auto"/>
            </w:tcBorders>
            <w:vAlign w:val="bottom"/>
          </w:tcPr>
          <w:p w14:paraId="34C00D7F"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0.8931±0.0161</w:t>
            </w:r>
          </w:p>
        </w:tc>
        <w:tc>
          <w:tcPr>
            <w:tcW w:w="1871" w:type="dxa"/>
            <w:tcBorders>
              <w:top w:val="single" w:sz="4" w:space="0" w:color="auto"/>
            </w:tcBorders>
            <w:vAlign w:val="bottom"/>
          </w:tcPr>
          <w:p w14:paraId="46D2894B"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0.9035±0.0277</w:t>
            </w:r>
          </w:p>
        </w:tc>
        <w:tc>
          <w:tcPr>
            <w:tcW w:w="1871" w:type="dxa"/>
            <w:tcBorders>
              <w:top w:val="single" w:sz="4" w:space="0" w:color="auto"/>
            </w:tcBorders>
            <w:vAlign w:val="bottom"/>
          </w:tcPr>
          <w:p w14:paraId="15E9D904"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0.8412±0.0274</w:t>
            </w:r>
          </w:p>
        </w:tc>
      </w:tr>
      <w:tr w:rsidR="009D01C0" w:rsidRPr="009D01C0" w14:paraId="5C87535D" w14:textId="77777777" w:rsidTr="00D14A4F">
        <w:tc>
          <w:tcPr>
            <w:tcW w:w="1871" w:type="dxa"/>
            <w:tcBorders>
              <w:right w:val="single" w:sz="4" w:space="0" w:color="auto"/>
            </w:tcBorders>
            <w:vAlign w:val="bottom"/>
          </w:tcPr>
          <w:p w14:paraId="2B11A2A2"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PREC</w:t>
            </w:r>
          </w:p>
        </w:tc>
        <w:tc>
          <w:tcPr>
            <w:tcW w:w="1871" w:type="dxa"/>
            <w:tcBorders>
              <w:left w:val="single" w:sz="4" w:space="0" w:color="auto"/>
            </w:tcBorders>
            <w:vAlign w:val="bottom"/>
          </w:tcPr>
          <w:p w14:paraId="5E98DFB7"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0.9333±0.0137</w:t>
            </w:r>
          </w:p>
        </w:tc>
        <w:tc>
          <w:tcPr>
            <w:tcW w:w="1871" w:type="dxa"/>
            <w:vAlign w:val="bottom"/>
          </w:tcPr>
          <w:p w14:paraId="29CB5888"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0.8985±0.0162</w:t>
            </w:r>
          </w:p>
        </w:tc>
        <w:tc>
          <w:tcPr>
            <w:tcW w:w="1871" w:type="dxa"/>
            <w:vAlign w:val="bottom"/>
          </w:tcPr>
          <w:p w14:paraId="79102634"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0.8993±0.0242</w:t>
            </w:r>
          </w:p>
        </w:tc>
        <w:tc>
          <w:tcPr>
            <w:tcW w:w="1871" w:type="dxa"/>
            <w:vAlign w:val="bottom"/>
          </w:tcPr>
          <w:p w14:paraId="7B96A00F"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0.8475±0.0248</w:t>
            </w:r>
          </w:p>
        </w:tc>
      </w:tr>
      <w:tr w:rsidR="009D01C0" w:rsidRPr="009D01C0" w14:paraId="67A13921" w14:textId="77777777" w:rsidTr="00D14A4F">
        <w:tc>
          <w:tcPr>
            <w:tcW w:w="1871" w:type="dxa"/>
            <w:tcBorders>
              <w:right w:val="single" w:sz="4" w:space="0" w:color="auto"/>
            </w:tcBorders>
            <w:vAlign w:val="bottom"/>
          </w:tcPr>
          <w:p w14:paraId="4E95F0A0"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REC</w:t>
            </w:r>
          </w:p>
        </w:tc>
        <w:tc>
          <w:tcPr>
            <w:tcW w:w="1871" w:type="dxa"/>
            <w:tcBorders>
              <w:left w:val="single" w:sz="4" w:space="0" w:color="auto"/>
            </w:tcBorders>
            <w:vAlign w:val="bottom"/>
          </w:tcPr>
          <w:p w14:paraId="693CFBCB"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0.9337±0.0148</w:t>
            </w:r>
          </w:p>
        </w:tc>
        <w:tc>
          <w:tcPr>
            <w:tcW w:w="1871" w:type="dxa"/>
            <w:vAlign w:val="bottom"/>
          </w:tcPr>
          <w:p w14:paraId="63949A7F"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0.8931±0.0161</w:t>
            </w:r>
          </w:p>
        </w:tc>
        <w:tc>
          <w:tcPr>
            <w:tcW w:w="1871" w:type="dxa"/>
            <w:vAlign w:val="bottom"/>
          </w:tcPr>
          <w:p w14:paraId="56F7EEB9"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0.9035±0.0277</w:t>
            </w:r>
          </w:p>
        </w:tc>
        <w:tc>
          <w:tcPr>
            <w:tcW w:w="1871" w:type="dxa"/>
            <w:vAlign w:val="bottom"/>
          </w:tcPr>
          <w:p w14:paraId="008E2154"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0.8412±0.0274</w:t>
            </w:r>
          </w:p>
        </w:tc>
      </w:tr>
      <w:tr w:rsidR="009D01C0" w:rsidRPr="009D01C0" w14:paraId="2410FE39" w14:textId="77777777" w:rsidTr="00D14A4F">
        <w:tc>
          <w:tcPr>
            <w:tcW w:w="1871" w:type="dxa"/>
            <w:tcBorders>
              <w:bottom w:val="single" w:sz="4" w:space="0" w:color="auto"/>
              <w:right w:val="single" w:sz="4" w:space="0" w:color="auto"/>
            </w:tcBorders>
            <w:vAlign w:val="bottom"/>
          </w:tcPr>
          <w:p w14:paraId="2F1987E0"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F1</w:t>
            </w:r>
          </w:p>
        </w:tc>
        <w:tc>
          <w:tcPr>
            <w:tcW w:w="1871" w:type="dxa"/>
            <w:tcBorders>
              <w:left w:val="single" w:sz="4" w:space="0" w:color="auto"/>
            </w:tcBorders>
            <w:vAlign w:val="bottom"/>
          </w:tcPr>
          <w:p w14:paraId="017E5600"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0.9335±0.0141</w:t>
            </w:r>
          </w:p>
        </w:tc>
        <w:tc>
          <w:tcPr>
            <w:tcW w:w="1871" w:type="dxa"/>
            <w:vAlign w:val="bottom"/>
          </w:tcPr>
          <w:p w14:paraId="66B5E543"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0.8958±0.0162</w:t>
            </w:r>
          </w:p>
        </w:tc>
        <w:tc>
          <w:tcPr>
            <w:tcW w:w="1871" w:type="dxa"/>
            <w:vAlign w:val="bottom"/>
          </w:tcPr>
          <w:p w14:paraId="6B291C12"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0.9014±0.0258</w:t>
            </w:r>
          </w:p>
        </w:tc>
        <w:tc>
          <w:tcPr>
            <w:tcW w:w="1871" w:type="dxa"/>
            <w:vAlign w:val="bottom"/>
          </w:tcPr>
          <w:p w14:paraId="2326D6F3" w14:textId="77777777" w:rsidR="009D01C0" w:rsidRPr="009D01C0" w:rsidRDefault="009D01C0" w:rsidP="00D14A4F">
            <w:pPr>
              <w:jc w:val="center"/>
              <w:rPr>
                <w:rFonts w:ascii="Times New Roman" w:hAnsi="Times New Roman" w:cs="Times New Roman"/>
                <w:color w:val="FF0000"/>
                <w:shd w:val="clear" w:color="auto" w:fill="FFFFFF"/>
              </w:rPr>
            </w:pPr>
            <w:r w:rsidRPr="009D01C0">
              <w:rPr>
                <w:rFonts w:ascii="Times New Roman" w:hAnsi="Times New Roman" w:cs="Times New Roman"/>
                <w:color w:val="FF0000"/>
                <w:shd w:val="clear" w:color="auto" w:fill="FFFFFF"/>
              </w:rPr>
              <w:t>0.8443±0.0261</w:t>
            </w:r>
          </w:p>
        </w:tc>
      </w:tr>
    </w:tbl>
    <w:p w14:paraId="4ADFEB16" w14:textId="19F87DC3" w:rsidR="003E0726" w:rsidRPr="009D01C0" w:rsidRDefault="003E0726" w:rsidP="009D01C0">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Pr>
          <w:rFonts w:ascii="Times New Roman" w:hAnsi="Times New Roman" w:cs="Times New Roman"/>
          <w:color w:val="000033"/>
          <w:kern w:val="0"/>
          <w:sz w:val="22"/>
          <w:szCs w:val="22"/>
          <w:shd w:val="clear" w:color="auto" w:fill="FFFFFF"/>
          <w:lang w:eastAsia="zh-CN"/>
          <w14:ligatures w14:val="none"/>
        </w:rPr>
        <w:br w:type="page"/>
      </w:r>
    </w:p>
    <w:p w14:paraId="79E3D837" w14:textId="54875BA7" w:rsidR="00C10F82" w:rsidRPr="0098469E" w:rsidRDefault="00336568" w:rsidP="00D84F0B">
      <w:pPr>
        <w:spacing w:before="120" w:after="120"/>
        <w:jc w:val="both"/>
        <w:rPr>
          <w:rFonts w:ascii="Times New Roman" w:eastAsia="Times New Roman" w:hAnsi="Times New Roman" w:cs="Times New Roman"/>
          <w:b/>
          <w:bCs/>
          <w:color w:val="000033"/>
          <w:kern w:val="0"/>
          <w:sz w:val="22"/>
          <w:szCs w:val="22"/>
          <w:shd w:val="clear" w:color="auto" w:fill="FFFFFF"/>
          <w14:ligatures w14:val="none"/>
        </w:rPr>
      </w:pPr>
      <w:r w:rsidRPr="0098469E">
        <w:rPr>
          <w:rFonts w:ascii="Times New Roman" w:eastAsia="Times New Roman" w:hAnsi="Times New Roman" w:cs="Times New Roman"/>
          <w:b/>
          <w:bCs/>
          <w:color w:val="000033"/>
          <w:kern w:val="0"/>
          <w:sz w:val="22"/>
          <w:szCs w:val="22"/>
          <w:shd w:val="clear" w:color="auto" w:fill="FFFFFF"/>
          <w14:ligatures w14:val="none"/>
        </w:rPr>
        <w:lastRenderedPageBreak/>
        <w:t xml:space="preserve">Reviewer #2: </w:t>
      </w:r>
    </w:p>
    <w:p w14:paraId="7B520142" w14:textId="77777777" w:rsidR="003F25FA" w:rsidRDefault="00C10F82"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t xml:space="preserve">1. </w:t>
      </w:r>
      <w:r w:rsidR="00336568" w:rsidRPr="00336568">
        <w:rPr>
          <w:rFonts w:ascii="Times New Roman" w:eastAsia="Times New Roman" w:hAnsi="Times New Roman" w:cs="Times New Roman"/>
          <w:color w:val="000033"/>
          <w:kern w:val="0"/>
          <w:sz w:val="22"/>
          <w:szCs w:val="22"/>
          <w:shd w:val="clear" w:color="auto" w:fill="FFFFFF"/>
          <w14:ligatures w14:val="none"/>
        </w:rPr>
        <w:t>Summary</w:t>
      </w:r>
      <w:r>
        <w:rPr>
          <w:rFonts w:ascii="Times New Roman" w:eastAsia="Times New Roman" w:hAnsi="Times New Roman" w:cs="Times New Roman"/>
          <w:color w:val="000033"/>
          <w:kern w:val="0"/>
          <w:sz w:val="22"/>
          <w:szCs w:val="22"/>
          <w:shd w:val="clear" w:color="auto" w:fill="FFFFFF"/>
          <w14:ligatures w14:val="none"/>
        </w:rPr>
        <w:t xml:space="preserve">: </w:t>
      </w:r>
    </w:p>
    <w:p w14:paraId="71969AD8" w14:textId="23D69D01" w:rsidR="00C10F82"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The manuscript proposes a strategy to identify coronary artery segments obtained from interventional X-ray angiography by means of a hyper association graph-matching neural network with uncertainty quantification to accelerate the inference speed. Some experiments on inhouse datasets illustrate some properties of the method.</w:t>
      </w:r>
    </w:p>
    <w:p w14:paraId="63C9897E" w14:textId="3F8BDF0C" w:rsidR="001F7E88" w:rsidRPr="00117444" w:rsidRDefault="001F7E88"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117444">
        <w:rPr>
          <w:rFonts w:ascii="Times New Roman" w:eastAsia="Times New Roman" w:hAnsi="Times New Roman" w:cs="Times New Roman"/>
          <w:color w:val="0070C0"/>
          <w:kern w:val="0"/>
          <w:sz w:val="22"/>
          <w:szCs w:val="22"/>
          <w:shd w:val="clear" w:color="auto" w:fill="FFFFFF"/>
          <w14:ligatures w14:val="none"/>
        </w:rPr>
        <w:t>A: We appreciate your comments and summaries.</w:t>
      </w:r>
    </w:p>
    <w:p w14:paraId="22401B6B" w14:textId="3B5284F0" w:rsidR="00CB66FB" w:rsidRDefault="00C10F82"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t>2.</w:t>
      </w:r>
      <w:r w:rsidR="00336568" w:rsidRPr="00336568">
        <w:rPr>
          <w:rFonts w:ascii="Times New Roman" w:eastAsia="Times New Roman" w:hAnsi="Times New Roman" w:cs="Times New Roman"/>
          <w:color w:val="000033"/>
          <w:kern w:val="0"/>
          <w:sz w:val="22"/>
          <w:szCs w:val="22"/>
          <w:shd w:val="clear" w:color="auto" w:fill="FFFFFF"/>
          <w14:ligatures w14:val="none"/>
        </w:rPr>
        <w:t xml:space="preserve"> Clarity</w:t>
      </w:r>
    </w:p>
    <w:p w14:paraId="16D05A55" w14:textId="14072F46" w:rsidR="00CB66F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A) There are a number of typos that need to be fixed.</w:t>
      </w:r>
    </w:p>
    <w:p w14:paraId="5C1D3F84" w14:textId="4FAC198E" w:rsidR="00475F14" w:rsidRPr="00515072" w:rsidRDefault="00475F14"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515072">
        <w:rPr>
          <w:rFonts w:ascii="Times New Roman" w:eastAsia="Times New Roman" w:hAnsi="Times New Roman" w:cs="Times New Roman"/>
          <w:color w:val="0070C0"/>
          <w:kern w:val="0"/>
          <w:sz w:val="22"/>
          <w:szCs w:val="22"/>
          <w:shd w:val="clear" w:color="auto" w:fill="FFFFFF"/>
          <w14:ligatures w14:val="none"/>
        </w:rPr>
        <w:t>A: Thank you for your diligent review and for pointing out the typos in the manuscript. We appreciate your attention to detail, and we will thoroughly proofread the document to correct any errors. Your feedback is invaluable, and we are committed to ensuring the manuscript meets the highest standards of clarity and professionalism.</w:t>
      </w:r>
    </w:p>
    <w:p w14:paraId="1EA73036" w14:textId="72AD524A" w:rsidR="00CB66F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B) There is very litter details on how to select the similar (or optimal) projection angle and frame in the dataset, which seems important to perform the reliable segment labeling between similar coronary trees.</w:t>
      </w:r>
    </w:p>
    <w:p w14:paraId="61807426" w14:textId="2DA85F06" w:rsidR="00ED4F16" w:rsidRPr="00FD777D" w:rsidRDefault="00A567C1"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515072">
        <w:rPr>
          <w:rFonts w:ascii="Times New Roman" w:eastAsia="Times New Roman" w:hAnsi="Times New Roman" w:cs="Times New Roman"/>
          <w:color w:val="0070C0"/>
          <w:kern w:val="0"/>
          <w:sz w:val="22"/>
          <w:szCs w:val="22"/>
          <w:shd w:val="clear" w:color="auto" w:fill="FFFFFF"/>
          <w14:ligatures w14:val="none"/>
        </w:rPr>
        <w:t xml:space="preserve">A: </w:t>
      </w:r>
      <w:r w:rsidR="00EF6701">
        <w:rPr>
          <w:rFonts w:ascii="Times New Roman" w:eastAsia="Times New Roman" w:hAnsi="Times New Roman" w:cs="Times New Roman"/>
          <w:color w:val="0070C0"/>
          <w:kern w:val="0"/>
          <w:sz w:val="22"/>
          <w:szCs w:val="22"/>
          <w:shd w:val="clear" w:color="auto" w:fill="FFFFFF"/>
          <w14:ligatures w14:val="none"/>
        </w:rPr>
        <w:t xml:space="preserve">Thanks for your question. </w:t>
      </w:r>
      <w:r w:rsidR="00ED4F16" w:rsidRPr="00515072">
        <w:rPr>
          <w:rFonts w:ascii="Times New Roman" w:eastAsia="Times New Roman" w:hAnsi="Times New Roman" w:cs="Times New Roman"/>
          <w:color w:val="0070C0"/>
          <w:kern w:val="0"/>
          <w:sz w:val="22"/>
          <w:szCs w:val="22"/>
          <w:shd w:val="clear" w:color="auto" w:fill="FFFFFF"/>
          <w14:ligatures w14:val="none"/>
        </w:rPr>
        <w:t xml:space="preserve">For each patient, a frame that was used for anatomical structure analysis in clinical practice was selected from the view video for semantic labeling. </w:t>
      </w:r>
      <w:r w:rsidR="00B948E2" w:rsidRPr="00515072">
        <w:rPr>
          <w:rFonts w:ascii="Times New Roman" w:eastAsia="Times New Roman" w:hAnsi="Times New Roman" w:cs="Times New Roman"/>
          <w:color w:val="0070C0"/>
          <w:kern w:val="0"/>
          <w:sz w:val="22"/>
          <w:szCs w:val="22"/>
          <w:shd w:val="clear" w:color="auto" w:fill="FFFFFF"/>
          <w14:ligatures w14:val="none"/>
        </w:rPr>
        <w:t xml:space="preserve">The coronary angiogram frame is chosen at the end of the systolic phase from the coronary angiography video and the frame index is automatically determined using our </w:t>
      </w:r>
      <w:r w:rsidR="00AA1472" w:rsidRPr="00515072">
        <w:rPr>
          <w:rFonts w:ascii="Times New Roman" w:eastAsia="Times New Roman" w:hAnsi="Times New Roman" w:cs="Times New Roman"/>
          <w:color w:val="0070C0"/>
          <w:kern w:val="0"/>
          <w:sz w:val="22"/>
          <w:szCs w:val="22"/>
          <w:shd w:val="clear" w:color="auto" w:fill="FFFFFF"/>
          <w14:ligatures w14:val="none"/>
        </w:rPr>
        <w:t>developed algorithm for</w:t>
      </w:r>
      <w:r w:rsidR="00B948E2" w:rsidRPr="00515072">
        <w:rPr>
          <w:rFonts w:ascii="Times New Roman" w:eastAsia="Times New Roman" w:hAnsi="Times New Roman" w:cs="Times New Roman"/>
          <w:color w:val="0070C0"/>
          <w:kern w:val="0"/>
          <w:sz w:val="22"/>
          <w:szCs w:val="22"/>
          <w:shd w:val="clear" w:color="auto" w:fill="FFFFFF"/>
          <w14:ligatures w14:val="none"/>
        </w:rPr>
        <w:t xml:space="preserve"> </w:t>
      </w:r>
      <w:r w:rsidR="00AA1472" w:rsidRPr="00515072">
        <w:rPr>
          <w:rFonts w:ascii="Times New Roman" w:eastAsia="Times New Roman" w:hAnsi="Times New Roman" w:cs="Times New Roman"/>
          <w:color w:val="0070C0"/>
          <w:kern w:val="0"/>
          <w:sz w:val="22"/>
          <w:szCs w:val="22"/>
          <w:shd w:val="clear" w:color="auto" w:fill="FFFFFF"/>
          <w14:ligatures w14:val="none"/>
        </w:rPr>
        <w:t>end-diastolic and end-systolic cardiac frames from invasive coronary angiography videos</w:t>
      </w:r>
      <w:r w:rsidR="005E5CB9">
        <w:rPr>
          <w:rFonts w:ascii="Times New Roman" w:hAnsi="Times New Roman" w:cs="Times New Roman" w:hint="eastAsia"/>
          <w:color w:val="0070C0"/>
          <w:kern w:val="0"/>
          <w:sz w:val="22"/>
          <w:szCs w:val="22"/>
          <w:shd w:val="clear" w:color="auto" w:fill="FFFFFF"/>
          <w:lang w:eastAsia="zh-CN"/>
          <w14:ligatures w14:val="none"/>
        </w:rPr>
        <w:t xml:space="preserve"> </w:t>
      </w:r>
      <w:r w:rsidR="0086797A">
        <w:rPr>
          <w:rFonts w:ascii="Times New Roman" w:hAnsi="Times New Roman" w:cs="Times New Roman"/>
          <w:color w:val="0070C0"/>
          <w:kern w:val="0"/>
          <w:sz w:val="22"/>
          <w:szCs w:val="22"/>
          <w:shd w:val="clear" w:color="auto" w:fill="FFFFFF"/>
          <w:lang w:eastAsia="zh-CN"/>
          <w14:ligatures w14:val="none"/>
        </w:rPr>
        <w:fldChar w:fldCharType="begin"/>
      </w:r>
      <w:r w:rsidR="00E6108C">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{"citationID":"Nl5Hm8nQ","properties":{"formattedCitation":"[7]","plainCitation":"[7]","noteIndex":0},"citationItems":[{"id":1444,"uris":["http://zotero.org/users/9055435/items/GBPIH6E7"],"itemData":{"id":1444,"type":"article-journal","container-title":"Technology and Health Care","title":"Automatic Identification of the End-Diastolic and End-Systolic Cardiac Frames from Invasive Coronary Angiography Videos","author":[{"family":"Meng","given":"Yinghui"},{"family":"Dong","given":"Minghao"},{"family":"Dai","given":"Xumin"},{"family":"Tang","given":"Haipeng"},{"family":"Zhao","given":"Chen"},{"family":"Jiang","given":"Jingfeng"},{"family":"Xu","given":"Shun"},{"family":"Zhou","given":"Ying"},{"family":"Zhu","given":"Fubao"},{"family":"Xu","given":"Zhihui"}],"issued":{"date-parts":[["2021"]]}}}],"schema":"https://github.com/citation-style-language/schema/raw/master/csl-citation.json"} </w:instrText>
      </w:r>
      <w:r w:rsidR="0086797A">
        <w:rPr>
          <w:rFonts w:ascii="Times New Roman" w:hAnsi="Times New Roman" w:cs="Times New Roman"/>
          <w:color w:val="0070C0"/>
          <w:kern w:val="0"/>
          <w:sz w:val="22"/>
          <w:szCs w:val="22"/>
          <w:shd w:val="clear" w:color="auto" w:fill="FFFFFF"/>
          <w:lang w:eastAsia="zh-CN"/>
          <w14:ligatures w14:val="none"/>
        </w:rPr>
        <w:fldChar w:fldCharType="separate"/>
      </w:r>
      <w:r w:rsidR="00E6108C" w:rsidRPr="00E6108C">
        <w:rPr>
          <w:rFonts w:ascii="Times New Roman" w:hAnsi="Times New Roman" w:cs="Times New Roman"/>
          <w:sz w:val="22"/>
        </w:rPr>
        <w:t>[7]</w:t>
      </w:r>
      <w:r w:rsidR="0086797A">
        <w:rPr>
          <w:rFonts w:ascii="Times New Roman" w:hAnsi="Times New Roman" w:cs="Times New Roman"/>
          <w:color w:val="0070C0"/>
          <w:kern w:val="0"/>
          <w:sz w:val="22"/>
          <w:szCs w:val="22"/>
          <w:shd w:val="clear" w:color="auto" w:fill="FFFFFF"/>
          <w:lang w:eastAsia="zh-CN"/>
          <w14:ligatures w14:val="none"/>
        </w:rPr>
        <w:fldChar w:fldCharType="end"/>
      </w:r>
      <w:r w:rsidR="00B948E2" w:rsidRPr="00515072">
        <w:rPr>
          <w:rFonts w:ascii="Times New Roman" w:eastAsia="Times New Roman" w:hAnsi="Times New Roman" w:cs="Times New Roman"/>
          <w:color w:val="0070C0"/>
          <w:kern w:val="0"/>
          <w:sz w:val="22"/>
          <w:szCs w:val="22"/>
          <w:shd w:val="clear" w:color="auto" w:fill="FFFFFF"/>
          <w14:ligatures w14:val="none"/>
        </w:rPr>
        <w:t>. This specific frame selection is based on the optimal visibility and alignment of coronary structures, ensuring reliable segment labeling between similar coronary trees.</w:t>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For instance, both flow fraction reserve calculated from the 3D arterial model </w:t>
      </w:r>
      <w:r w:rsidR="00117444">
        <w:rPr>
          <w:rFonts w:ascii="Times New Roman" w:eastAsia="Times New Roman" w:hAnsi="Times New Roman" w:cs="Times New Roman"/>
          <w:color w:val="0070C0"/>
          <w:kern w:val="0"/>
          <w:sz w:val="22"/>
          <w:szCs w:val="22"/>
          <w:shd w:val="clear" w:color="auto" w:fill="FFFFFF"/>
          <w14:ligatures w14:val="none"/>
        </w:rPr>
        <w:fldChar w:fldCharType="begin"/>
      </w:r>
      <w:r w:rsidR="00E6108C">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{"citationID":"QmuIdtQr","properties":{"formattedCitation":"[8]","plainCitation":"[8]","noteIndex":0},"citationItems":[{"id":1494,"uris":["http://zotero.org/users/9055435/items/L7B79ZPJ"],"itemData":{"id":1494,"type":"article-journal","container-title":"New England Journal of Medicine","issue":"3","note":"ISBN: 0028-4793\npublisher: Mass Medical Soc","page":"213-224","title":"Fractional flow reserve versus angiography for guiding percutaneous coronary intervention","volume":"360","author":[{"family":"Tonino","given":"Pim AL"},{"family":"De Bruyne","given":"Bernard"},{"family":"Pijls","given":"Nico HJ"},{"family":"Siebert","given":"Uwe"},{"family":"Ikeno","given":"Fumiaki"},{"family":"Veer","given":"Marcel","non-dropping-particle":"vant"},{"family":"Klauss","given":"Volker"},{"family":"Manoharan","given":"Ganesh"},{"family":"Engstrøm","given":"Thomas"},{"family":"Oldroyd","given":"Keith G."}],"issued":{"date-parts":[["2009"]]}}}],"schema":"https://github.com/citation-style-language/schema/raw/master/csl-citation.json"} </w:instrText>
      </w:r>
      <w:r w:rsidR="00117444">
        <w:rPr>
          <w:rFonts w:ascii="Times New Roman" w:eastAsia="Times New Roman" w:hAnsi="Times New Roman" w:cs="Times New Roman"/>
          <w:color w:val="0070C0"/>
          <w:kern w:val="0"/>
          <w:sz w:val="22"/>
          <w:szCs w:val="22"/>
          <w:shd w:val="clear" w:color="auto" w:fill="FFFFFF"/>
          <w14:ligatures w14:val="none"/>
        </w:rPr>
        <w:fldChar w:fldCharType="separate"/>
      </w:r>
      <w:r w:rsidR="00E6108C" w:rsidRPr="00E6108C">
        <w:rPr>
          <w:rFonts w:ascii="Times New Roman" w:hAnsi="Times New Roman" w:cs="Times New Roman"/>
          <w:sz w:val="22"/>
        </w:rPr>
        <w:t>[8]</w:t>
      </w:r>
      <w:r w:rsidR="00117444">
        <w:rPr>
          <w:rFonts w:ascii="Times New Roman" w:eastAsia="Times New Roman" w:hAnsi="Times New Roman" w:cs="Times New Roman"/>
          <w:color w:val="0070C0"/>
          <w:kern w:val="0"/>
          <w:sz w:val="22"/>
          <w:szCs w:val="22"/>
          <w:shd w:val="clear" w:color="auto" w:fill="FFFFFF"/>
          <w14:ligatures w14:val="none"/>
        </w:rPr>
        <w:fldChar w:fldCharType="end"/>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and 3D quantitative coronary angiography</w:t>
      </w:r>
      <w:r w:rsidR="00D06CAF">
        <w:rPr>
          <w:rFonts w:ascii="Times New Roman" w:eastAsia="Times New Roman" w:hAnsi="Times New Roman" w:cs="Times New Roman"/>
          <w:color w:val="0070C0"/>
          <w:kern w:val="0"/>
          <w:sz w:val="22"/>
          <w:szCs w:val="22"/>
          <w:shd w:val="clear" w:color="auto" w:fill="FFFFFF"/>
          <w14:ligatures w14:val="none"/>
        </w:rPr>
        <w:t xml:space="preserve"> </w:t>
      </w:r>
      <w:r w:rsidR="00E26951">
        <w:rPr>
          <w:rFonts w:ascii="Times New Roman" w:hAnsi="Times New Roman" w:cs="Times New Roman"/>
          <w:color w:val="0070C0"/>
          <w:kern w:val="0"/>
          <w:sz w:val="22"/>
          <w:szCs w:val="22"/>
          <w:shd w:val="clear" w:color="auto" w:fill="FFFFFF"/>
          <w:lang w:eastAsia="zh-CN"/>
          <w14:ligatures w14:val="none"/>
        </w:rPr>
        <w:fldChar w:fldCharType="begin"/>
      </w:r>
      <w:r w:rsidR="00E6108C">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{"citationID":"j36IslOI","properties":{"formattedCitation":"[9]","plainCitation":"[9]","noteIndex":0},"citationItems":[{"id":1495,"uris":["http://zotero.org/users/9055435/items/7G92J5TT"],"itemData":{"id":1495,"type":"article-journal","container-title":"Catheterization and cardiovascular diagnosis","issue":"2","note":"ISBN: 0098-6569\npublisher: Wiley Subscription Services, Inc., A Wiley Company New York","page":"110-131","title":"Quantitative and qualitative coronary angiographic analysis: review of methods, utility, and limitations","volume":"25","author":[{"family":"Hermiller","given":"James B."},{"family":"Cusma","given":"Jack T."},{"family":"Spero","given":"Laurence A."},{"family":"Fortin","given":"Donald F."},{"family":"Harding","given":"Michael B."},{"family":"Bashore","given":"Thomas M."}],"issued":{"date-parts":[["1992"]]}}}],"schema":"https://github.com/citation-style-language/schema/raw/master/csl-citation.json"} </w:instrText>
      </w:r>
      <w:r w:rsidR="00E26951">
        <w:rPr>
          <w:rFonts w:ascii="Times New Roman" w:hAnsi="Times New Roman" w:cs="Times New Roman"/>
          <w:color w:val="0070C0"/>
          <w:kern w:val="0"/>
          <w:sz w:val="22"/>
          <w:szCs w:val="22"/>
          <w:shd w:val="clear" w:color="auto" w:fill="FFFFFF"/>
          <w:lang w:eastAsia="zh-CN"/>
          <w14:ligatures w14:val="none"/>
        </w:rPr>
        <w:fldChar w:fldCharType="separate"/>
      </w:r>
      <w:r w:rsidR="00E6108C" w:rsidRPr="00E6108C">
        <w:rPr>
          <w:rFonts w:ascii="Times New Roman" w:hAnsi="Times New Roman" w:cs="Times New Roman"/>
          <w:sz w:val="22"/>
        </w:rPr>
        <w:t>[9]</w:t>
      </w:r>
      <w:r w:rsidR="00E26951">
        <w:rPr>
          <w:rFonts w:ascii="Times New Roman" w:hAnsi="Times New Roman" w:cs="Times New Roman"/>
          <w:color w:val="0070C0"/>
          <w:kern w:val="0"/>
          <w:sz w:val="22"/>
          <w:szCs w:val="22"/>
          <w:shd w:val="clear" w:color="auto" w:fill="FFFFFF"/>
          <w:lang w:eastAsia="zh-CN"/>
          <w14:ligatures w14:val="none"/>
        </w:rPr>
        <w:fldChar w:fldCharType="end"/>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require </w:t>
      </w:r>
      <w:r w:rsidR="00D75B54" w:rsidRPr="00D75B54">
        <w:rPr>
          <w:rFonts w:ascii="Times New Roman" w:eastAsia="Times New Roman" w:hAnsi="Times New Roman" w:cs="Times New Roman"/>
          <w:color w:val="0070C0"/>
          <w:kern w:val="0"/>
          <w:sz w:val="22"/>
          <w:szCs w:val="22"/>
          <w:shd w:val="clear" w:color="auto" w:fill="FFFFFF"/>
          <w14:ligatures w14:val="none"/>
        </w:rPr>
        <w:t xml:space="preserve">end-systolic </w:t>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image frames in ICA videos. The identification of </w:t>
      </w:r>
      <w:r w:rsidR="00481ADD" w:rsidRPr="00515072">
        <w:rPr>
          <w:rFonts w:ascii="Times New Roman" w:eastAsia="Times New Roman" w:hAnsi="Times New Roman" w:cs="Times New Roman"/>
          <w:color w:val="0070C0"/>
          <w:kern w:val="0"/>
          <w:sz w:val="22"/>
          <w:szCs w:val="22"/>
          <w:shd w:val="clear" w:color="auto" w:fill="FFFFFF"/>
          <w14:ligatures w14:val="none"/>
        </w:rPr>
        <w:t>end-systolic</w:t>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image frames is essential for the diagnosis of the myocardial bridge </w:t>
      </w:r>
      <w:r w:rsidR="007307A8">
        <w:rPr>
          <w:rFonts w:ascii="Times New Roman" w:eastAsia="Times New Roman" w:hAnsi="Times New Roman" w:cs="Times New Roman"/>
          <w:color w:val="0070C0"/>
          <w:kern w:val="0"/>
          <w:sz w:val="22"/>
          <w:szCs w:val="22"/>
          <w:shd w:val="clear" w:color="auto" w:fill="FFFFFF"/>
          <w14:ligatures w14:val="none"/>
        </w:rPr>
        <w:fldChar w:fldCharType="begin"/>
      </w:r>
      <w:r w:rsidR="00E6108C">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{"citationID":"E06jJpSQ","properties":{"formattedCitation":"[10]","plainCitation":"[10]","noteIndex":0},"citationItems":[{"id":1496,"uris":["http://zotero.org/users/9055435/items/QH9GKEWV"],"itemData":{"id":1496,"type":"article-journal","container-title":"The Journal of invasive cardiology","issue":"11","note":"publisher: NIH Public Access","page":"521","title":"Myocardial bridging: an up-to-date review","volume":"27","author":[{"family":"Lee","given":"Michael S."},{"family":"Chen","given":"Cheng-Han"}],"issued":{"date-parts":[["2015"]]}}}],"schema":"https://github.com/citation-style-language/schema/raw/master/csl-citation.json"} </w:instrText>
      </w:r>
      <w:r w:rsidR="007307A8">
        <w:rPr>
          <w:rFonts w:ascii="Times New Roman" w:eastAsia="Times New Roman" w:hAnsi="Times New Roman" w:cs="Times New Roman"/>
          <w:color w:val="0070C0"/>
          <w:kern w:val="0"/>
          <w:sz w:val="22"/>
          <w:szCs w:val="22"/>
          <w:shd w:val="clear" w:color="auto" w:fill="FFFFFF"/>
          <w14:ligatures w14:val="none"/>
        </w:rPr>
        <w:fldChar w:fldCharType="separate"/>
      </w:r>
      <w:r w:rsidR="00E6108C" w:rsidRPr="00E6108C">
        <w:rPr>
          <w:rFonts w:ascii="Times New Roman" w:hAnsi="Times New Roman" w:cs="Times New Roman"/>
          <w:sz w:val="22"/>
        </w:rPr>
        <w:t>[10]</w:t>
      </w:r>
      <w:r w:rsidR="007307A8">
        <w:rPr>
          <w:rFonts w:ascii="Times New Roman" w:eastAsia="Times New Roman" w:hAnsi="Times New Roman" w:cs="Times New Roman"/>
          <w:color w:val="0070C0"/>
          <w:kern w:val="0"/>
          <w:sz w:val="22"/>
          <w:szCs w:val="22"/>
          <w:shd w:val="clear" w:color="auto" w:fill="FFFFFF"/>
          <w14:ligatures w14:val="none"/>
        </w:rPr>
        <w:fldChar w:fldCharType="end"/>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The ideal technique for extracting </w:t>
      </w:r>
      <w:r w:rsidR="00DB70F5" w:rsidRPr="00DB70F5">
        <w:rPr>
          <w:rFonts w:ascii="Times New Roman" w:eastAsia="Times New Roman" w:hAnsi="Times New Roman" w:cs="Times New Roman"/>
          <w:color w:val="0070C0"/>
          <w:kern w:val="0"/>
          <w:sz w:val="22"/>
          <w:szCs w:val="22"/>
          <w:shd w:val="clear" w:color="auto" w:fill="FFFFFF"/>
          <w14:ligatures w14:val="none"/>
        </w:rPr>
        <w:t>end-diastolic</w:t>
      </w:r>
      <w:r w:rsidR="00DB70F5">
        <w:rPr>
          <w:rFonts w:ascii="Times New Roman" w:hAnsi="Times New Roman" w:cs="Times New Roman" w:hint="eastAsia"/>
          <w:color w:val="0070C0"/>
          <w:kern w:val="0"/>
          <w:sz w:val="22"/>
          <w:szCs w:val="22"/>
          <w:shd w:val="clear" w:color="auto" w:fill="FFFFFF"/>
          <w:lang w:eastAsia="zh-CN"/>
          <w14:ligatures w14:val="none"/>
        </w:rPr>
        <w:t xml:space="preserve"> </w:t>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and </w:t>
      </w:r>
      <w:r w:rsidR="00DB70F5" w:rsidRPr="00D75B54">
        <w:rPr>
          <w:rFonts w:ascii="Times New Roman" w:eastAsia="Times New Roman" w:hAnsi="Times New Roman" w:cs="Times New Roman"/>
          <w:color w:val="0070C0"/>
          <w:kern w:val="0"/>
          <w:sz w:val="22"/>
          <w:szCs w:val="22"/>
          <w:shd w:val="clear" w:color="auto" w:fill="FFFFFF"/>
          <w14:ligatures w14:val="none"/>
        </w:rPr>
        <w:t>end-systolic</w:t>
      </w:r>
      <w:r w:rsidR="00747965" w:rsidRPr="00515072">
        <w:rPr>
          <w:rFonts w:ascii="Times New Roman" w:eastAsia="Times New Roman" w:hAnsi="Times New Roman" w:cs="Times New Roman"/>
          <w:color w:val="0070C0"/>
          <w:kern w:val="0"/>
          <w:sz w:val="22"/>
          <w:szCs w:val="22"/>
          <w:shd w:val="clear" w:color="auto" w:fill="FFFFFF"/>
          <w14:ligatures w14:val="none"/>
        </w:rPr>
        <w:t xml:space="preserve"> from ICA images is to display electrocardiograms on ICA in real-time.</w:t>
      </w:r>
      <w:r w:rsidR="001F1ADF" w:rsidRPr="00515072">
        <w:rPr>
          <w:rFonts w:ascii="Times New Roman" w:eastAsia="Times New Roman" w:hAnsi="Times New Roman" w:cs="Times New Roman"/>
          <w:color w:val="0070C0"/>
          <w:kern w:val="0"/>
          <w:sz w:val="22"/>
          <w:szCs w:val="22"/>
          <w:shd w:val="clear" w:color="auto" w:fill="FFFFFF"/>
          <w14:ligatures w14:val="none"/>
        </w:rPr>
        <w:t xml:space="preserve"> We add explanation of frame selection in generating the dataset in the revised manuscript.</w:t>
      </w:r>
    </w:p>
    <w:p w14:paraId="5D655ECE" w14:textId="2CA6859A" w:rsidR="00A97019" w:rsidRDefault="00E41731" w:rsidP="00E41731">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E41731">
        <w:rPr>
          <w:rFonts w:ascii="Times New Roman" w:hAnsi="Times New Roman" w:cs="Times New Roman"/>
          <w:color w:val="0070C0"/>
          <w:kern w:val="0"/>
          <w:sz w:val="22"/>
          <w:szCs w:val="22"/>
          <w:shd w:val="clear" w:color="auto" w:fill="FFFFFF"/>
          <w:lang w:eastAsia="zh-CN"/>
          <w14:ligatures w14:val="none"/>
        </w:rPr>
        <w:t>In detail, we selected the ICA images from 6 view angles, including left anterior oblique cranial, left anterior oblique caudal, right anterior oblique cranial, right anterior oblique caudal, and anterior-posterior cranial, anterior-posterior caudal, as demonstrated in Table 1. During model training, we only selected ICAs from the same view angle</w:t>
      </w:r>
      <w:r w:rsidR="00B17D67">
        <w:rPr>
          <w:rFonts w:ascii="Times New Roman" w:hAnsi="Times New Roman" w:cs="Times New Roman"/>
          <w:color w:val="0070C0"/>
          <w:kern w:val="0"/>
          <w:sz w:val="22"/>
          <w:szCs w:val="22"/>
          <w:shd w:val="clear" w:color="auto" w:fill="FFFFFF"/>
          <w:lang w:eastAsia="zh-CN"/>
          <w14:ligatures w14:val="none"/>
        </w:rPr>
        <w:t xml:space="preserve"> to generate pairs for graph matching</w:t>
      </w:r>
      <w:r w:rsidRPr="00E41731">
        <w:rPr>
          <w:rFonts w:ascii="Times New Roman" w:hAnsi="Times New Roman" w:cs="Times New Roman"/>
          <w:color w:val="0070C0"/>
          <w:kern w:val="0"/>
          <w:sz w:val="22"/>
          <w:szCs w:val="22"/>
          <w:shd w:val="clear" w:color="auto" w:fill="FFFFFF"/>
          <w:lang w:eastAsia="zh-CN"/>
          <w14:ligatures w14:val="none"/>
        </w:rPr>
        <w:t>. During testing, the tested ICA has the identical view angle as the template ICA.</w:t>
      </w:r>
      <w:r w:rsidR="00AE3B81">
        <w:rPr>
          <w:rFonts w:ascii="Times New Roman" w:hAnsi="Times New Roman" w:cs="Times New Roman"/>
          <w:color w:val="0070C0"/>
          <w:kern w:val="0"/>
          <w:sz w:val="22"/>
          <w:szCs w:val="22"/>
          <w:shd w:val="clear" w:color="auto" w:fill="FFFFFF"/>
          <w:lang w:eastAsia="zh-CN"/>
          <w14:ligatures w14:val="none"/>
        </w:rPr>
        <w:t xml:space="preserve"> As a result, the </w:t>
      </w:r>
      <w:r w:rsidR="00817FAD">
        <w:rPr>
          <w:rFonts w:ascii="Times New Roman" w:hAnsi="Times New Roman" w:cs="Times New Roman"/>
          <w:color w:val="0070C0"/>
          <w:kern w:val="0"/>
          <w:sz w:val="22"/>
          <w:szCs w:val="22"/>
          <w:shd w:val="clear" w:color="auto" w:fill="FFFFFF"/>
          <w:lang w:eastAsia="zh-CN"/>
          <w14:ligatures w14:val="none"/>
        </w:rPr>
        <w:t xml:space="preserve">reliable </w:t>
      </w:r>
      <w:r w:rsidR="00D0328C">
        <w:rPr>
          <w:rFonts w:ascii="Times New Roman" w:hAnsi="Times New Roman" w:cs="Times New Roman"/>
          <w:color w:val="0070C0"/>
          <w:kern w:val="0"/>
          <w:sz w:val="22"/>
          <w:szCs w:val="22"/>
          <w:shd w:val="clear" w:color="auto" w:fill="FFFFFF"/>
          <w:lang w:eastAsia="zh-CN"/>
          <w14:ligatures w14:val="none"/>
        </w:rPr>
        <w:t>artery-to-artery correspondence is guaranteed.</w:t>
      </w:r>
    </w:p>
    <w:p w14:paraId="1EA5ABDB" w14:textId="26DFC62A" w:rsidR="00FD777D" w:rsidRPr="0098469E" w:rsidRDefault="00FD777D" w:rsidP="00FD777D">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98469E">
        <w:rPr>
          <w:rFonts w:ascii="Times New Roman" w:eastAsia="Times New Roman" w:hAnsi="Times New Roman" w:cs="Times New Roman"/>
          <w:color w:val="FF0000"/>
          <w:kern w:val="0"/>
          <w:sz w:val="22"/>
          <w:szCs w:val="22"/>
          <w:shd w:val="clear" w:color="auto" w:fill="FFFFFF"/>
          <w14:ligatures w14:val="none"/>
        </w:rPr>
        <w:t xml:space="preserve">(Supplementary materials. Section </w:t>
      </w:r>
      <w:r w:rsidR="001C47E0">
        <w:rPr>
          <w:rFonts w:ascii="Times New Roman" w:eastAsia="Times New Roman" w:hAnsi="Times New Roman" w:cs="Times New Roman"/>
          <w:color w:val="FF0000"/>
          <w:kern w:val="0"/>
          <w:sz w:val="22"/>
          <w:szCs w:val="22"/>
          <w:shd w:val="clear" w:color="auto" w:fill="FFFFFF"/>
          <w14:ligatures w14:val="none"/>
        </w:rPr>
        <w:t>4</w:t>
      </w:r>
      <w:r w:rsidRPr="0098469E">
        <w:rPr>
          <w:rFonts w:ascii="Times New Roman" w:eastAsia="Times New Roman" w:hAnsi="Times New Roman" w:cs="Times New Roman"/>
          <w:color w:val="FF0000"/>
          <w:kern w:val="0"/>
          <w:sz w:val="22"/>
          <w:szCs w:val="22"/>
          <w:shd w:val="clear" w:color="auto" w:fill="FFFFFF"/>
          <w14:ligatures w14:val="none"/>
        </w:rPr>
        <w:t>. ICA image selection)</w:t>
      </w:r>
    </w:p>
    <w:p w14:paraId="2DEF6D40" w14:textId="602BC638" w:rsidR="00F818AE" w:rsidRPr="00F818AE" w:rsidRDefault="00FD777D" w:rsidP="00F818AE">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98469E">
        <w:rPr>
          <w:rFonts w:ascii="Times New Roman" w:eastAsia="Times New Roman" w:hAnsi="Times New Roman" w:cs="Times New Roman"/>
          <w:color w:val="FF0000"/>
          <w:kern w:val="0"/>
          <w:sz w:val="22"/>
          <w:szCs w:val="22"/>
          <w:shd w:val="clear" w:color="auto" w:fill="FFFFFF"/>
          <w14:ligatures w14:val="none"/>
        </w:rPr>
        <w:t xml:space="preserve">For </w:t>
      </w:r>
      <w:r w:rsidR="00F818AE" w:rsidRPr="00F818AE">
        <w:rPr>
          <w:rFonts w:ascii="Times New Roman" w:eastAsia="Times New Roman" w:hAnsi="Times New Roman" w:cs="Times New Roman"/>
          <w:color w:val="FF0000"/>
          <w:kern w:val="0"/>
          <w:sz w:val="22"/>
          <w:szCs w:val="22"/>
          <w:shd w:val="clear" w:color="auto" w:fill="FFFFFF"/>
          <w14:ligatures w14:val="none"/>
        </w:rPr>
        <w:t xml:space="preserve">each patient, a frame that was used for anatomical structure analysis in clinical practice was selected from the view video for semantic labeling. The coronary angiogram frame is chosen at the end of the diastolic phase from the coronary angiography video and the frame index is automatically determined using our developed algorithm for end-diastolic and end-systolic cardiac frames from invasive coronary angiography videos </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begin"/>
      </w:r>
      <w:r w:rsidR="00F818AE">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{"citationID":"fJOteeLE","properties":{"formattedCitation":"[7]","plainCitation":"[7]","noteIndex":0},"citationItems":[{"id":1444,"uris":["http://zotero.org/users/9055435/items/GBPIH6E7"],"itemData":{"id":1444,"type":"article-journal","container-title":"Technology and Health Care","title":"Automatic Identification of the End-Diastolic and End-Systolic Cardiac Frames from Invasive Coronary Angiography Videos","author":[{"family":"Meng","given":"Yinghui"},{"family":"Dong","given":"Minghao"},{"family":"Dai","given":"Xumin"},{"family":"Tang","given":"Haipeng"},{"family":"Zhao","given":"Chen"},{"family":"Jiang","given":"Jingfeng"},{"family":"Xu","given":"Shun"},{"family":"Zhou","given":"Ying"},{"family":"Zhu","given":"Fubao"},{"family":"Xu","given":"Zhihui"}],"issued":{"date-parts":[["2021"]]}}}],"schema":"https://github.com/citation-style-language/schema/raw/master/csl-citation.json"} </w:instrTex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separate"/>
      </w:r>
      <w:r w:rsidR="00F818AE" w:rsidRPr="00F818AE">
        <w:rPr>
          <w:rFonts w:ascii="Times New Roman" w:hAnsi="Times New Roman" w:cs="Times New Roman"/>
          <w:sz w:val="22"/>
        </w:rPr>
        <w:t>[7]</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end"/>
      </w:r>
      <w:r w:rsidR="00F818AE" w:rsidRPr="00F818AE">
        <w:rPr>
          <w:rFonts w:ascii="Times New Roman" w:eastAsia="Times New Roman" w:hAnsi="Times New Roman" w:cs="Times New Roman"/>
          <w:color w:val="FF0000"/>
          <w:kern w:val="0"/>
          <w:sz w:val="22"/>
          <w:szCs w:val="22"/>
          <w:shd w:val="clear" w:color="auto" w:fill="FFFFFF"/>
          <w14:ligatures w14:val="none"/>
        </w:rPr>
        <w:t xml:space="preserve">. This specific frame selection is based on the optimal visibility and alignment of coronary structures, ensuring reliable segment labeling between similar coronary trees. For instance, flow fraction reserve values calculated from both the 3D arterial model </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begin"/>
      </w:r>
      <w:r w:rsidR="00F818AE">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{"citationID":"UXF8v4XX","properties":{"formattedCitation":"[8]","plainCitation":"[8]","noteIndex":0},"citationItems":[{"id":1494,"uris":["http://zotero.org/users/9055435/items/L7B79ZPJ"],"itemData":{"id":1494,"type":"article-journal","container-title":"New England Journal of Medicine","issue":"3","note":"ISBN: 0028-4793\npublisher: Mass Medical Soc","page":"213-224","title":"Fractional flow reserve versus angiography for guiding percutaneous coronary intervention","volume":"360","author":[{"family":"Tonino","given":"Pim AL"},{"family":"De Bruyne","given":"Bernard"},{"family":"Pijls","given":"Nico HJ"},{"family":"Siebert","given":"Uwe"},{"family":"Ikeno","given":"Fumiaki"},{"family":"Veer","given":"Marcel","non-dropping-particle":"vant"},{"family":"Klauss","given":"Volker"},{"family":"Manoharan","given":"Ganesh"},{"family":"Engstrøm","given":"Thomas"},{"family":"Oldroyd","given":"Keith G."}],"issued":{"date-parts":[["2009"]]}}}],"schema":"https://github.com/citation-style-language/schema/raw/master/csl-citation.json"} </w:instrTex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separate"/>
      </w:r>
      <w:r w:rsidR="00F818AE" w:rsidRPr="00F818AE">
        <w:rPr>
          <w:rFonts w:ascii="Times New Roman" w:hAnsi="Times New Roman" w:cs="Times New Roman"/>
          <w:sz w:val="22"/>
        </w:rPr>
        <w:t>[8]</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end"/>
      </w:r>
      <w:r w:rsidR="00F818AE" w:rsidRPr="00F818AE">
        <w:rPr>
          <w:rFonts w:ascii="Times New Roman" w:eastAsia="Times New Roman" w:hAnsi="Times New Roman" w:cs="Times New Roman"/>
          <w:color w:val="FF0000"/>
          <w:kern w:val="0"/>
          <w:sz w:val="22"/>
          <w:szCs w:val="22"/>
          <w:shd w:val="clear" w:color="auto" w:fill="FFFFFF"/>
          <w14:ligatures w14:val="none"/>
        </w:rPr>
        <w:t xml:space="preserve"> and 3D quantitative coronary angiography </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begin"/>
      </w:r>
      <w:r w:rsidR="00F818AE">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{"citationID":"5q7qDHir","properties":{"formattedCitation":"[9]","plainCitation":"[9]","noteIndex":0},"citationItems":[{"id":1495,"uris":["http://zotero.org/users/9055435/items/7G92J5TT"],"itemData":{"id":1495,"type":"article-journal","container-title":"Catheterization and cardiovascular diagnosis","issue":"2","note":"ISBN: 0098-6569\npublisher: Wiley Subscription Services, Inc., A Wiley Company New York","page":"110-131","title":"Quantitative and qualitative coronary angiographic analysis: review of methods, utility, and limitations","volume":"25","author":[{"family":"Hermiller","given":"James B."},{"family":"Cusma","given":"Jack T."},{"family":"Spero","given":"Laurence A."},{"family":"Fortin","given":"Donald F."},{"family":"Harding","given":"Michael B."},{"family":"Bashore","given":"Thomas M."}],"issued":{"date-parts":[["1992"]]}}}],"schema":"https://github.com/citation-style-language/schema/raw/master/csl-citation.json"} </w:instrTex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separate"/>
      </w:r>
      <w:r w:rsidR="00F818AE" w:rsidRPr="00F818AE">
        <w:rPr>
          <w:rFonts w:ascii="Times New Roman" w:hAnsi="Times New Roman" w:cs="Times New Roman"/>
          <w:sz w:val="22"/>
        </w:rPr>
        <w:t>[9]</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end"/>
      </w:r>
      <w:r w:rsidR="00F818AE" w:rsidRPr="00F818AE">
        <w:rPr>
          <w:rFonts w:ascii="Times New Roman" w:eastAsia="Times New Roman" w:hAnsi="Times New Roman" w:cs="Times New Roman"/>
          <w:color w:val="FF0000"/>
          <w:kern w:val="0"/>
          <w:sz w:val="22"/>
          <w:szCs w:val="22"/>
          <w:shd w:val="clear" w:color="auto" w:fill="FFFFFF"/>
          <w14:ligatures w14:val="none"/>
        </w:rPr>
        <w:t xml:space="preserve"> require end-systolic image frames in ICA videos. The identification of end-systolic image frames is essential for the diagnosis of the myocardial bridge </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begin"/>
      </w:r>
      <w:r w:rsidR="00F818AE">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{"citationID":"Iw7SWJpc","properties":{"formattedCitation":"[10]","plainCitation":"[10]","noteIndex":0},"citationItems":[{"id":1496,"uris":["http://zotero.org/users/9055435/items/QH9GKEWV"],"itemData":{"id":1496,"type":"article-journal","container-title":"The Journal of invasive cardiology","issue":"11","note":"publisher: NIH Public Access","page":"521","title":"Myocardial bridging: an up-to-date review","volume":"27","author":[{"family":"Lee","given":"Michael S."},{"family":"Chen","given":"Cheng-Han"}],"issued":{"date-parts":[["2015"]]}}}],"schema":"https://github.com/citation-style-language/schema/raw/master/csl-citation.json"} </w:instrTex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separate"/>
      </w:r>
      <w:r w:rsidR="00F818AE" w:rsidRPr="00F818AE">
        <w:rPr>
          <w:rFonts w:ascii="Times New Roman" w:hAnsi="Times New Roman" w:cs="Times New Roman"/>
          <w:sz w:val="22"/>
        </w:rPr>
        <w:t>[10]</w:t>
      </w:r>
      <w:r w:rsidR="00F818AE" w:rsidRPr="00F818AE">
        <w:rPr>
          <w:rFonts w:ascii="Times New Roman" w:eastAsia="Times New Roman" w:hAnsi="Times New Roman" w:cs="Times New Roman"/>
          <w:color w:val="FF0000"/>
          <w:kern w:val="0"/>
          <w:sz w:val="22"/>
          <w:szCs w:val="22"/>
          <w:shd w:val="clear" w:color="auto" w:fill="FFFFFF"/>
          <w14:ligatures w14:val="none"/>
        </w:rPr>
        <w:fldChar w:fldCharType="end"/>
      </w:r>
      <w:r w:rsidR="00F818AE" w:rsidRPr="00F818AE">
        <w:rPr>
          <w:rFonts w:ascii="Times New Roman" w:eastAsia="Times New Roman" w:hAnsi="Times New Roman" w:cs="Times New Roman"/>
          <w:color w:val="FF0000"/>
          <w:kern w:val="0"/>
          <w:sz w:val="22"/>
          <w:szCs w:val="22"/>
          <w:shd w:val="clear" w:color="auto" w:fill="FFFFFF"/>
          <w14:ligatures w14:val="none"/>
        </w:rPr>
        <w:t>. The most reliable technique for extracting end-diastolic and end-systolic from ICA images is to display electrocardiograms on ICA in real-time.</w:t>
      </w:r>
    </w:p>
    <w:p w14:paraId="5A1420F4" w14:textId="78CA83B6" w:rsidR="00FD777D" w:rsidRPr="00F818AE" w:rsidRDefault="00F818AE" w:rsidP="00F818AE">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F818AE">
        <w:rPr>
          <w:rFonts w:ascii="Times New Roman" w:eastAsia="Times New Roman" w:hAnsi="Times New Roman" w:cs="Times New Roman"/>
          <w:color w:val="FF0000"/>
          <w:kern w:val="0"/>
          <w:sz w:val="22"/>
          <w:szCs w:val="22"/>
          <w:shd w:val="clear" w:color="auto" w:fill="FFFFFF"/>
          <w14:ligatures w14:val="none"/>
        </w:rPr>
        <w:t xml:space="preserve">In detail, we selected the ICA frames from 6 view angles, including left anterior oblique cranial, left anterior oblique caudal, right anterior oblique cranial, right anterior oblique caudal, and anterior-posterior cranial, </w:t>
      </w:r>
      <w:r w:rsidRPr="00F818AE">
        <w:rPr>
          <w:rFonts w:ascii="Times New Roman" w:eastAsia="Times New Roman" w:hAnsi="Times New Roman" w:cs="Times New Roman"/>
          <w:color w:val="FF0000"/>
          <w:kern w:val="0"/>
          <w:sz w:val="22"/>
          <w:szCs w:val="22"/>
          <w:shd w:val="clear" w:color="auto" w:fill="FFFFFF"/>
          <w14:ligatures w14:val="none"/>
        </w:rPr>
        <w:lastRenderedPageBreak/>
        <w:t>anterior-posterior caudal, as demonstrated in Table 1. During model training, we only selected ICAs from the same view angle to generate pairs for graph matching. During testing, the tested ICA has the identical view angle as the template ICA. As a result, reliable artery-to-artery correspondence is guaranteed.</w:t>
      </w:r>
    </w:p>
    <w:p w14:paraId="5B1DEF3B" w14:textId="7E3AD41E" w:rsidR="00CB66F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02542D">
        <w:rPr>
          <w:rFonts w:ascii="Times New Roman" w:eastAsia="Times New Roman" w:hAnsi="Times New Roman" w:cs="Times New Roman"/>
          <w:color w:val="000033"/>
          <w:kern w:val="0"/>
          <w:sz w:val="22"/>
          <w:szCs w:val="22"/>
          <w:shd w:val="clear" w:color="auto" w:fill="FFFFFF"/>
          <w14:ligatures w14:val="none"/>
        </w:rPr>
        <w:t>C) The dataset is collected from two sites with different imaging devices, therefore, it is significant to discuss how to split a robust template set to perform the matching process under potential domain shift.</w:t>
      </w:r>
    </w:p>
    <w:p w14:paraId="3A9A60BD" w14:textId="77777777" w:rsidR="00031F34" w:rsidRDefault="00A1567D" w:rsidP="00031F34">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F0368B">
        <w:rPr>
          <w:rFonts w:ascii="Times New Roman" w:eastAsia="Times New Roman" w:hAnsi="Times New Roman" w:cs="Times New Roman"/>
          <w:color w:val="0070C0"/>
          <w:kern w:val="0"/>
          <w:sz w:val="22"/>
          <w:szCs w:val="22"/>
          <w:shd w:val="clear" w:color="auto" w:fill="FFFFFF"/>
          <w14:ligatures w14:val="none"/>
        </w:rPr>
        <w:t>A:</w:t>
      </w:r>
      <w:r w:rsidR="00F0368B">
        <w:rPr>
          <w:rFonts w:ascii="Times New Roman" w:hAnsi="Times New Roman" w:cs="Times New Roman" w:hint="eastAsia"/>
          <w:color w:val="0070C0"/>
          <w:kern w:val="0"/>
          <w:sz w:val="22"/>
          <w:szCs w:val="22"/>
          <w:shd w:val="clear" w:color="auto" w:fill="FFFFFF"/>
          <w:lang w:eastAsia="zh-CN"/>
          <w14:ligatures w14:val="none"/>
        </w:rPr>
        <w:t xml:space="preserve"> </w:t>
      </w:r>
      <w:r w:rsidR="00031F34" w:rsidRPr="00031F34">
        <w:rPr>
          <w:rFonts w:ascii="Times New Roman" w:hAnsi="Times New Roman" w:cs="Times New Roman"/>
          <w:color w:val="0070C0"/>
          <w:kern w:val="0"/>
          <w:sz w:val="22"/>
          <w:szCs w:val="22"/>
          <w:shd w:val="clear" w:color="auto" w:fill="FFFFFF"/>
          <w:lang w:eastAsia="zh-CN"/>
          <w14:ligatures w14:val="none"/>
        </w:rPr>
        <w:t xml:space="preserve">Thanks for your suggestions. We employed stratified sampling, randomly selecting 10% of the ICAs from different view angles while considering the secondary projection angle of ICAs. Note that the first projection angle is used to determine the categories of left anterior oblique, right anterior oblique, and anterior-posterior. The second projection angle determines the caudal and cranial views. </w:t>
      </w:r>
    </w:p>
    <w:p w14:paraId="2614EFD8" w14:textId="5AF62DC3" w:rsidR="006D6D33" w:rsidRDefault="00031F34" w:rsidP="00031F34">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031F34">
        <w:rPr>
          <w:rFonts w:ascii="Times New Roman" w:hAnsi="Times New Roman" w:cs="Times New Roman"/>
          <w:color w:val="0070C0"/>
          <w:kern w:val="0"/>
          <w:sz w:val="22"/>
          <w:szCs w:val="22"/>
          <w:shd w:val="clear" w:color="auto" w:fill="FFFFFF"/>
          <w:lang w:eastAsia="zh-CN"/>
          <w14:ligatures w14:val="none"/>
        </w:rPr>
        <w:t>In the revised manuscript, we conducted additional experiments using images from these two hospitals individually. Additionally, to test the domain difference, we conducted experiments using images from one hospital and employed templates from another hospital during testing to evaluate the generalizability of the designed algorithms.</w:t>
      </w:r>
      <w:r w:rsidR="00D25A3F">
        <w:rPr>
          <w:rFonts w:ascii="Times New Roman" w:hAnsi="Times New Roman" w:cs="Times New Roman"/>
          <w:color w:val="0070C0"/>
          <w:kern w:val="0"/>
          <w:sz w:val="22"/>
          <w:szCs w:val="22"/>
          <w:shd w:val="clear" w:color="auto" w:fill="FFFFFF"/>
          <w:lang w:eastAsia="zh-CN"/>
          <w14:ligatures w14:val="none"/>
        </w:rPr>
        <w:t xml:space="preserve"> And we added a new sub section to demonstrate the model performance using ICAs from these two sites.</w:t>
      </w:r>
    </w:p>
    <w:p w14:paraId="088AB544" w14:textId="1EEFF684" w:rsidR="00EE0C45" w:rsidRDefault="00EE0C45" w:rsidP="00031F34">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EE0C45">
        <w:rPr>
          <w:rFonts w:ascii="Times New Roman" w:hAnsi="Times New Roman" w:cs="Times New Roman"/>
          <w:color w:val="FF0000"/>
          <w:kern w:val="0"/>
          <w:sz w:val="22"/>
          <w:szCs w:val="22"/>
          <w:shd w:val="clear" w:color="auto" w:fill="FFFFFF"/>
          <w:lang w:eastAsia="zh-CN"/>
          <w14:ligatures w14:val="none"/>
        </w:rPr>
        <w:t>(Section 4.</w:t>
      </w:r>
      <w:r w:rsidR="00E13DC8">
        <w:rPr>
          <w:rFonts w:ascii="Times New Roman" w:hAnsi="Times New Roman" w:cs="Times New Roman"/>
          <w:color w:val="FF0000"/>
          <w:kern w:val="0"/>
          <w:sz w:val="22"/>
          <w:szCs w:val="22"/>
          <w:shd w:val="clear" w:color="auto" w:fill="FFFFFF"/>
          <w:lang w:eastAsia="zh-CN"/>
          <w14:ligatures w14:val="none"/>
        </w:rPr>
        <w:t>5</w:t>
      </w:r>
      <w:r w:rsidRPr="00EE0C45">
        <w:rPr>
          <w:rFonts w:ascii="Times New Roman" w:hAnsi="Times New Roman" w:cs="Times New Roman"/>
          <w:color w:val="FF0000"/>
          <w:kern w:val="0"/>
          <w:sz w:val="22"/>
          <w:szCs w:val="22"/>
          <w:shd w:val="clear" w:color="auto" w:fill="FFFFFF"/>
          <w:lang w:eastAsia="zh-CN"/>
          <w14:ligatures w14:val="none"/>
        </w:rPr>
        <w:t xml:space="preserve">. </w:t>
      </w:r>
      <w:r w:rsidR="00206D00" w:rsidRPr="00206D00">
        <w:rPr>
          <w:rFonts w:ascii="Times New Roman" w:hAnsi="Times New Roman" w:cs="Times New Roman"/>
          <w:color w:val="FF0000"/>
          <w:kern w:val="0"/>
          <w:sz w:val="22"/>
          <w:szCs w:val="22"/>
          <w:shd w:val="clear" w:color="auto" w:fill="FFFFFF"/>
          <w:lang w:eastAsia="zh-CN"/>
          <w14:ligatures w14:val="none"/>
        </w:rPr>
        <w:t>Uni-site and cross-site experiments</w:t>
      </w:r>
      <w:r w:rsidRPr="00EE0C45">
        <w:rPr>
          <w:rFonts w:ascii="Times New Roman" w:hAnsi="Times New Roman" w:cs="Times New Roman"/>
          <w:color w:val="FF0000"/>
          <w:kern w:val="0"/>
          <w:sz w:val="22"/>
          <w:szCs w:val="22"/>
          <w:shd w:val="clear" w:color="auto" w:fill="FFFFFF"/>
          <w:lang w:eastAsia="zh-CN"/>
          <w14:ligatures w14:val="none"/>
        </w:rPr>
        <w:t>)</w:t>
      </w:r>
    </w:p>
    <w:p w14:paraId="0DDD9335" w14:textId="77777777" w:rsidR="00FA2DE7" w:rsidRPr="00FA2DE7" w:rsidRDefault="00FA2DE7" w:rsidP="00FA2DE7">
      <w:pPr>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color w:val="FF0000"/>
          <w:kern w:val="0"/>
          <w:sz w:val="22"/>
          <w:szCs w:val="22"/>
          <w:shd w:val="clear" w:color="auto" w:fill="FFFFFF"/>
          <w:lang w:eastAsia="zh-CN"/>
          <w14:ligatures w14:val="none"/>
        </w:rPr>
        <w:t>We conducted additional experiments using images from these two hospitals individually. Additionally, to test the domain difference, we conducted experiments using images from one hospital and employed templates from another hospital during testing to evaluate the generalizability of the designed algorithms.</w:t>
      </w:r>
    </w:p>
    <w:p w14:paraId="08650D15" w14:textId="77777777" w:rsidR="00FA2DE7" w:rsidRDefault="00FA2DE7" w:rsidP="00FA2DE7">
      <w:pPr>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b/>
          <w:bCs/>
          <w:color w:val="FF0000"/>
          <w:kern w:val="0"/>
          <w:sz w:val="22"/>
          <w:szCs w:val="22"/>
          <w:shd w:val="clear" w:color="auto" w:fill="FFFFFF"/>
          <w:lang w:eastAsia="zh-CN"/>
          <w14:ligatures w14:val="none"/>
        </w:rPr>
        <w:t>Uni-site test</w:t>
      </w:r>
      <w:r w:rsidRPr="00FA2DE7">
        <w:rPr>
          <w:rFonts w:ascii="Times New Roman" w:hAnsi="Times New Roman" w:cs="Times New Roman"/>
          <w:color w:val="FF0000"/>
          <w:kern w:val="0"/>
          <w:sz w:val="22"/>
          <w:szCs w:val="22"/>
          <w:shd w:val="clear" w:color="auto" w:fill="FFFFFF"/>
          <w:lang w:eastAsia="zh-CN"/>
          <w14:ligatures w14:val="none"/>
        </w:rPr>
        <w:t>. We performed experiments to test performance differences using uni-site ICAs. For each site, we employed stratified sampling to separate the entire dataset into the training set and template set, which contains 90% and 10% of the ICAs, respectively. For the training set with 90% of ICAs, we further performed the 5-fold cross validation. The performance is reported in Table 6.</w:t>
      </w:r>
    </w:p>
    <w:p w14:paraId="70B3AA04" w14:textId="77777777" w:rsidR="0054523E" w:rsidRPr="00FA2DE7" w:rsidRDefault="0054523E" w:rsidP="00FA2DE7">
      <w:pPr>
        <w:jc w:val="both"/>
        <w:rPr>
          <w:rFonts w:ascii="Times New Roman" w:hAnsi="Times New Roman" w:cs="Times New Roman"/>
          <w:color w:val="FF0000"/>
          <w:kern w:val="0"/>
          <w:sz w:val="22"/>
          <w:szCs w:val="22"/>
          <w:shd w:val="clear" w:color="auto" w:fill="FFFFFF"/>
          <w:lang w:eastAsia="zh-CN"/>
          <w14:ligatures w14:val="none"/>
        </w:rPr>
      </w:pPr>
    </w:p>
    <w:p w14:paraId="27B39448" w14:textId="77777777" w:rsidR="00FA2DE7" w:rsidRPr="00FA2DE7" w:rsidRDefault="00FA2DE7" w:rsidP="00FA2DE7">
      <w:pPr>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b/>
          <w:bCs/>
          <w:color w:val="FF0000"/>
          <w:kern w:val="0"/>
          <w:sz w:val="22"/>
          <w:szCs w:val="22"/>
          <w:shd w:val="clear" w:color="auto" w:fill="FFFFFF"/>
          <w:lang w:eastAsia="zh-CN"/>
          <w14:ligatures w14:val="none"/>
        </w:rPr>
        <w:t>Table 6</w:t>
      </w:r>
      <w:r w:rsidRPr="00FA2DE7">
        <w:rPr>
          <w:rFonts w:ascii="Times New Roman" w:hAnsi="Times New Roman" w:cs="Times New Roman"/>
          <w:color w:val="FF0000"/>
          <w:kern w:val="0"/>
          <w:sz w:val="22"/>
          <w:szCs w:val="22"/>
          <w:shd w:val="clear" w:color="auto" w:fill="FFFFFF"/>
          <w:lang w:eastAsia="zh-CN"/>
          <w14:ligatures w14:val="none"/>
        </w:rPr>
        <w:t>. Achieved performance for coronary artery semantic labeling using ICAs from individual sites.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990"/>
        <w:gridCol w:w="1288"/>
        <w:gridCol w:w="1288"/>
        <w:gridCol w:w="1289"/>
        <w:gridCol w:w="1288"/>
        <w:gridCol w:w="1288"/>
        <w:gridCol w:w="1289"/>
      </w:tblGrid>
      <w:tr w:rsidR="00FA2DE7" w:rsidRPr="00FA2DE7" w14:paraId="1DDBDDA6" w14:textId="77777777" w:rsidTr="00D14A4F">
        <w:tc>
          <w:tcPr>
            <w:tcW w:w="630" w:type="dxa"/>
            <w:tcBorders>
              <w:top w:val="single" w:sz="4" w:space="0" w:color="auto"/>
              <w:bottom w:val="nil"/>
              <w:right w:val="single" w:sz="4" w:space="0" w:color="auto"/>
            </w:tcBorders>
          </w:tcPr>
          <w:p w14:paraId="2F4C43BB"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Site</w:t>
            </w:r>
          </w:p>
        </w:tc>
        <w:tc>
          <w:tcPr>
            <w:tcW w:w="990" w:type="dxa"/>
            <w:tcBorders>
              <w:top w:val="single" w:sz="4" w:space="0" w:color="auto"/>
              <w:left w:val="single" w:sz="4" w:space="0" w:color="auto"/>
              <w:bottom w:val="single" w:sz="4" w:space="0" w:color="auto"/>
              <w:right w:val="single" w:sz="4" w:space="0" w:color="auto"/>
            </w:tcBorders>
          </w:tcPr>
          <w:p w14:paraId="1BCF31E8"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Artery type</w:t>
            </w:r>
          </w:p>
        </w:tc>
        <w:tc>
          <w:tcPr>
            <w:tcW w:w="1288" w:type="dxa"/>
            <w:tcBorders>
              <w:top w:val="single" w:sz="4" w:space="0" w:color="auto"/>
              <w:left w:val="single" w:sz="4" w:space="0" w:color="auto"/>
              <w:bottom w:val="single" w:sz="4" w:space="0" w:color="auto"/>
            </w:tcBorders>
            <w:vAlign w:val="center"/>
          </w:tcPr>
          <w:p w14:paraId="76BA440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LMA</w:t>
            </w:r>
          </w:p>
        </w:tc>
        <w:tc>
          <w:tcPr>
            <w:tcW w:w="1288" w:type="dxa"/>
            <w:tcBorders>
              <w:top w:val="single" w:sz="4" w:space="0" w:color="auto"/>
              <w:bottom w:val="single" w:sz="4" w:space="0" w:color="auto"/>
            </w:tcBorders>
            <w:vAlign w:val="center"/>
          </w:tcPr>
          <w:p w14:paraId="62CFD97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LAD</w:t>
            </w:r>
          </w:p>
        </w:tc>
        <w:tc>
          <w:tcPr>
            <w:tcW w:w="1289" w:type="dxa"/>
            <w:tcBorders>
              <w:top w:val="single" w:sz="4" w:space="0" w:color="auto"/>
              <w:bottom w:val="single" w:sz="4" w:space="0" w:color="auto"/>
            </w:tcBorders>
            <w:vAlign w:val="center"/>
          </w:tcPr>
          <w:p w14:paraId="5AD5A049"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LCX</w:t>
            </w:r>
          </w:p>
        </w:tc>
        <w:tc>
          <w:tcPr>
            <w:tcW w:w="1288" w:type="dxa"/>
            <w:tcBorders>
              <w:top w:val="single" w:sz="4" w:space="0" w:color="auto"/>
              <w:bottom w:val="single" w:sz="4" w:space="0" w:color="auto"/>
            </w:tcBorders>
            <w:vAlign w:val="center"/>
          </w:tcPr>
          <w:p w14:paraId="5073015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D</w:t>
            </w:r>
          </w:p>
        </w:tc>
        <w:tc>
          <w:tcPr>
            <w:tcW w:w="1288" w:type="dxa"/>
            <w:tcBorders>
              <w:top w:val="single" w:sz="4" w:space="0" w:color="auto"/>
              <w:bottom w:val="single" w:sz="4" w:space="0" w:color="auto"/>
            </w:tcBorders>
            <w:vAlign w:val="center"/>
          </w:tcPr>
          <w:p w14:paraId="6708156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OM</w:t>
            </w:r>
          </w:p>
        </w:tc>
        <w:tc>
          <w:tcPr>
            <w:tcW w:w="1289" w:type="dxa"/>
            <w:tcBorders>
              <w:top w:val="single" w:sz="4" w:space="0" w:color="auto"/>
              <w:bottom w:val="single" w:sz="4" w:space="0" w:color="auto"/>
            </w:tcBorders>
            <w:vAlign w:val="center"/>
          </w:tcPr>
          <w:p w14:paraId="3C29778B"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micro avg</w:t>
            </w:r>
          </w:p>
        </w:tc>
      </w:tr>
      <w:tr w:rsidR="00FA2DE7" w:rsidRPr="00FA2DE7" w14:paraId="284BB981" w14:textId="77777777" w:rsidTr="00D14A4F">
        <w:tc>
          <w:tcPr>
            <w:tcW w:w="630" w:type="dxa"/>
            <w:vMerge w:val="restart"/>
            <w:tcBorders>
              <w:top w:val="single" w:sz="4" w:space="0" w:color="auto"/>
              <w:bottom w:val="nil"/>
              <w:right w:val="single" w:sz="4" w:space="0" w:color="auto"/>
            </w:tcBorders>
            <w:vAlign w:val="center"/>
          </w:tcPr>
          <w:p w14:paraId="16D2EE1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Site 1</w:t>
            </w:r>
          </w:p>
        </w:tc>
        <w:tc>
          <w:tcPr>
            <w:tcW w:w="990" w:type="dxa"/>
            <w:tcBorders>
              <w:top w:val="single" w:sz="4" w:space="0" w:color="auto"/>
              <w:left w:val="single" w:sz="4" w:space="0" w:color="auto"/>
              <w:bottom w:val="nil"/>
              <w:right w:val="single" w:sz="4" w:space="0" w:color="auto"/>
            </w:tcBorders>
            <w:vAlign w:val="bottom"/>
          </w:tcPr>
          <w:p w14:paraId="3504B87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ACC</w:t>
            </w:r>
          </w:p>
        </w:tc>
        <w:tc>
          <w:tcPr>
            <w:tcW w:w="1288" w:type="dxa"/>
            <w:tcBorders>
              <w:top w:val="single" w:sz="4" w:space="0" w:color="auto"/>
              <w:left w:val="single" w:sz="4" w:space="0" w:color="auto"/>
              <w:bottom w:val="nil"/>
            </w:tcBorders>
            <w:vAlign w:val="center"/>
          </w:tcPr>
          <w:p w14:paraId="11251AA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1.0000±0.0000</w:t>
            </w:r>
          </w:p>
        </w:tc>
        <w:tc>
          <w:tcPr>
            <w:tcW w:w="1288" w:type="dxa"/>
            <w:tcBorders>
              <w:top w:val="single" w:sz="4" w:space="0" w:color="auto"/>
              <w:bottom w:val="nil"/>
            </w:tcBorders>
            <w:vAlign w:val="center"/>
          </w:tcPr>
          <w:p w14:paraId="577C2A58"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0.9536±0.0035</w:t>
            </w:r>
          </w:p>
        </w:tc>
        <w:tc>
          <w:tcPr>
            <w:tcW w:w="1289" w:type="dxa"/>
            <w:tcBorders>
              <w:top w:val="single" w:sz="4" w:space="0" w:color="auto"/>
              <w:bottom w:val="nil"/>
            </w:tcBorders>
            <w:vAlign w:val="center"/>
          </w:tcPr>
          <w:p w14:paraId="51715C3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0.9327±0.0212</w:t>
            </w:r>
          </w:p>
        </w:tc>
        <w:tc>
          <w:tcPr>
            <w:tcW w:w="1288" w:type="dxa"/>
            <w:tcBorders>
              <w:top w:val="single" w:sz="4" w:space="0" w:color="auto"/>
              <w:bottom w:val="nil"/>
            </w:tcBorders>
            <w:vAlign w:val="center"/>
          </w:tcPr>
          <w:p w14:paraId="04EB998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0.9410±0.0108</w:t>
            </w:r>
          </w:p>
        </w:tc>
        <w:tc>
          <w:tcPr>
            <w:tcW w:w="1288" w:type="dxa"/>
            <w:tcBorders>
              <w:top w:val="single" w:sz="4" w:space="0" w:color="auto"/>
              <w:bottom w:val="nil"/>
            </w:tcBorders>
            <w:vAlign w:val="center"/>
          </w:tcPr>
          <w:p w14:paraId="5D6E7B7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0.9024±0.0365</w:t>
            </w:r>
          </w:p>
        </w:tc>
        <w:tc>
          <w:tcPr>
            <w:tcW w:w="1289" w:type="dxa"/>
            <w:tcBorders>
              <w:top w:val="single" w:sz="4" w:space="0" w:color="auto"/>
              <w:bottom w:val="nil"/>
            </w:tcBorders>
            <w:vAlign w:val="center"/>
          </w:tcPr>
          <w:p w14:paraId="72830B0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0.9418±0.0101</w:t>
            </w:r>
          </w:p>
        </w:tc>
      </w:tr>
      <w:tr w:rsidR="00FA2DE7" w:rsidRPr="00FA2DE7" w14:paraId="3F987F9E" w14:textId="77777777" w:rsidTr="00D14A4F">
        <w:tc>
          <w:tcPr>
            <w:tcW w:w="630" w:type="dxa"/>
            <w:vMerge/>
            <w:tcBorders>
              <w:top w:val="nil"/>
              <w:bottom w:val="nil"/>
              <w:right w:val="single" w:sz="4" w:space="0" w:color="auto"/>
            </w:tcBorders>
            <w:vAlign w:val="center"/>
          </w:tcPr>
          <w:p w14:paraId="7C18644C"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top w:val="nil"/>
              <w:left w:val="single" w:sz="4" w:space="0" w:color="auto"/>
              <w:bottom w:val="nil"/>
              <w:right w:val="single" w:sz="4" w:space="0" w:color="auto"/>
            </w:tcBorders>
            <w:vAlign w:val="bottom"/>
          </w:tcPr>
          <w:p w14:paraId="4ECCC10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PREC</w:t>
            </w:r>
          </w:p>
        </w:tc>
        <w:tc>
          <w:tcPr>
            <w:tcW w:w="1288" w:type="dxa"/>
            <w:tcBorders>
              <w:top w:val="nil"/>
              <w:left w:val="single" w:sz="4" w:space="0" w:color="auto"/>
              <w:bottom w:val="nil"/>
            </w:tcBorders>
            <w:vAlign w:val="center"/>
          </w:tcPr>
          <w:p w14:paraId="2016087B"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1.0000±0.0000</w:t>
            </w:r>
          </w:p>
        </w:tc>
        <w:tc>
          <w:tcPr>
            <w:tcW w:w="1288" w:type="dxa"/>
            <w:tcBorders>
              <w:top w:val="nil"/>
              <w:bottom w:val="nil"/>
            </w:tcBorders>
            <w:vAlign w:val="center"/>
          </w:tcPr>
          <w:p w14:paraId="08500F7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0.9417±0.0178</w:t>
            </w:r>
          </w:p>
        </w:tc>
        <w:tc>
          <w:tcPr>
            <w:tcW w:w="1289" w:type="dxa"/>
            <w:tcBorders>
              <w:top w:val="nil"/>
              <w:bottom w:val="nil"/>
            </w:tcBorders>
            <w:vAlign w:val="center"/>
          </w:tcPr>
          <w:p w14:paraId="026EAF6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0.9522±0.0083</w:t>
            </w:r>
          </w:p>
        </w:tc>
        <w:tc>
          <w:tcPr>
            <w:tcW w:w="1288" w:type="dxa"/>
            <w:tcBorders>
              <w:top w:val="nil"/>
              <w:bottom w:val="nil"/>
            </w:tcBorders>
            <w:vAlign w:val="center"/>
          </w:tcPr>
          <w:p w14:paraId="6B4B2A4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0.9018±0.0306</w:t>
            </w:r>
          </w:p>
        </w:tc>
        <w:tc>
          <w:tcPr>
            <w:tcW w:w="1288" w:type="dxa"/>
            <w:tcBorders>
              <w:top w:val="nil"/>
              <w:bottom w:val="nil"/>
            </w:tcBorders>
            <w:vAlign w:val="center"/>
          </w:tcPr>
          <w:p w14:paraId="3DA2B4C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0.9368±0.0113</w:t>
            </w:r>
          </w:p>
        </w:tc>
        <w:tc>
          <w:tcPr>
            <w:tcW w:w="1289" w:type="dxa"/>
            <w:tcBorders>
              <w:top w:val="nil"/>
              <w:bottom w:val="nil"/>
            </w:tcBorders>
            <w:vAlign w:val="center"/>
          </w:tcPr>
          <w:p w14:paraId="25FEEB60"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0.9465±0.0093</w:t>
            </w:r>
          </w:p>
        </w:tc>
      </w:tr>
      <w:tr w:rsidR="00FA2DE7" w:rsidRPr="00FA2DE7" w14:paraId="0A3B7EC2" w14:textId="77777777" w:rsidTr="00D14A4F">
        <w:tc>
          <w:tcPr>
            <w:tcW w:w="630" w:type="dxa"/>
            <w:vMerge/>
            <w:tcBorders>
              <w:top w:val="nil"/>
              <w:bottom w:val="nil"/>
              <w:right w:val="single" w:sz="4" w:space="0" w:color="auto"/>
            </w:tcBorders>
            <w:vAlign w:val="center"/>
          </w:tcPr>
          <w:p w14:paraId="58649DA6"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top w:val="nil"/>
              <w:left w:val="single" w:sz="4" w:space="0" w:color="auto"/>
              <w:bottom w:val="nil"/>
              <w:right w:val="single" w:sz="4" w:space="0" w:color="auto"/>
            </w:tcBorders>
            <w:vAlign w:val="bottom"/>
          </w:tcPr>
          <w:p w14:paraId="2700CD90"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REC</w:t>
            </w:r>
          </w:p>
        </w:tc>
        <w:tc>
          <w:tcPr>
            <w:tcW w:w="1288" w:type="dxa"/>
            <w:tcBorders>
              <w:top w:val="nil"/>
              <w:left w:val="single" w:sz="4" w:space="0" w:color="auto"/>
              <w:bottom w:val="nil"/>
            </w:tcBorders>
            <w:vAlign w:val="center"/>
          </w:tcPr>
          <w:p w14:paraId="64DAC22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1.0000±0.0000</w:t>
            </w:r>
          </w:p>
        </w:tc>
        <w:tc>
          <w:tcPr>
            <w:tcW w:w="1288" w:type="dxa"/>
            <w:tcBorders>
              <w:top w:val="nil"/>
              <w:bottom w:val="nil"/>
            </w:tcBorders>
            <w:vAlign w:val="center"/>
          </w:tcPr>
          <w:p w14:paraId="375694BA"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0.9536±0.0035</w:t>
            </w:r>
          </w:p>
        </w:tc>
        <w:tc>
          <w:tcPr>
            <w:tcW w:w="1289" w:type="dxa"/>
            <w:tcBorders>
              <w:top w:val="nil"/>
              <w:bottom w:val="nil"/>
            </w:tcBorders>
            <w:vAlign w:val="center"/>
          </w:tcPr>
          <w:p w14:paraId="0F947F8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0.9327±0.0212</w:t>
            </w:r>
          </w:p>
        </w:tc>
        <w:tc>
          <w:tcPr>
            <w:tcW w:w="1288" w:type="dxa"/>
            <w:tcBorders>
              <w:top w:val="nil"/>
              <w:bottom w:val="nil"/>
            </w:tcBorders>
            <w:vAlign w:val="center"/>
          </w:tcPr>
          <w:p w14:paraId="4EEC7332"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0.9410±0.0108</w:t>
            </w:r>
          </w:p>
        </w:tc>
        <w:tc>
          <w:tcPr>
            <w:tcW w:w="1288" w:type="dxa"/>
            <w:tcBorders>
              <w:top w:val="nil"/>
              <w:bottom w:val="nil"/>
            </w:tcBorders>
            <w:vAlign w:val="center"/>
          </w:tcPr>
          <w:p w14:paraId="600C1E4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0.9024±0.0365</w:t>
            </w:r>
          </w:p>
        </w:tc>
        <w:tc>
          <w:tcPr>
            <w:tcW w:w="1289" w:type="dxa"/>
            <w:tcBorders>
              <w:top w:val="nil"/>
              <w:bottom w:val="nil"/>
            </w:tcBorders>
            <w:vAlign w:val="center"/>
          </w:tcPr>
          <w:p w14:paraId="4BF17C5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0.9459±0.0100</w:t>
            </w:r>
          </w:p>
        </w:tc>
      </w:tr>
      <w:tr w:rsidR="00FA2DE7" w:rsidRPr="00FA2DE7" w14:paraId="603B5BBB" w14:textId="77777777" w:rsidTr="00D14A4F">
        <w:tc>
          <w:tcPr>
            <w:tcW w:w="630" w:type="dxa"/>
            <w:vMerge/>
            <w:tcBorders>
              <w:top w:val="nil"/>
              <w:bottom w:val="single" w:sz="4" w:space="0" w:color="auto"/>
              <w:right w:val="single" w:sz="4" w:space="0" w:color="auto"/>
            </w:tcBorders>
            <w:vAlign w:val="center"/>
          </w:tcPr>
          <w:p w14:paraId="277A7C98"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top w:val="nil"/>
              <w:left w:val="single" w:sz="4" w:space="0" w:color="auto"/>
              <w:bottom w:val="single" w:sz="4" w:space="0" w:color="auto"/>
              <w:right w:val="single" w:sz="4" w:space="0" w:color="auto"/>
            </w:tcBorders>
            <w:vAlign w:val="bottom"/>
          </w:tcPr>
          <w:p w14:paraId="210A9BD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F1</w:t>
            </w:r>
          </w:p>
        </w:tc>
        <w:tc>
          <w:tcPr>
            <w:tcW w:w="1288" w:type="dxa"/>
            <w:tcBorders>
              <w:top w:val="nil"/>
              <w:left w:val="single" w:sz="4" w:space="0" w:color="auto"/>
              <w:bottom w:val="single" w:sz="4" w:space="0" w:color="auto"/>
            </w:tcBorders>
            <w:vAlign w:val="center"/>
          </w:tcPr>
          <w:p w14:paraId="2F08C7DE"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1.0000±0.0000</w:t>
            </w:r>
          </w:p>
        </w:tc>
        <w:tc>
          <w:tcPr>
            <w:tcW w:w="1288" w:type="dxa"/>
            <w:tcBorders>
              <w:top w:val="nil"/>
              <w:bottom w:val="single" w:sz="4" w:space="0" w:color="auto"/>
            </w:tcBorders>
            <w:vAlign w:val="center"/>
          </w:tcPr>
          <w:p w14:paraId="7EE85DC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0.9475±0.0091</w:t>
            </w:r>
          </w:p>
        </w:tc>
        <w:tc>
          <w:tcPr>
            <w:tcW w:w="1289" w:type="dxa"/>
            <w:tcBorders>
              <w:top w:val="nil"/>
              <w:bottom w:val="single" w:sz="4" w:space="0" w:color="auto"/>
            </w:tcBorders>
            <w:vAlign w:val="center"/>
          </w:tcPr>
          <w:p w14:paraId="33634642"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0.9422±0.0110</w:t>
            </w:r>
          </w:p>
        </w:tc>
        <w:tc>
          <w:tcPr>
            <w:tcW w:w="1288" w:type="dxa"/>
            <w:tcBorders>
              <w:top w:val="nil"/>
              <w:bottom w:val="single" w:sz="4" w:space="0" w:color="auto"/>
            </w:tcBorders>
            <w:vAlign w:val="center"/>
          </w:tcPr>
          <w:p w14:paraId="028B223B"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0.9206±0.0145</w:t>
            </w:r>
          </w:p>
        </w:tc>
        <w:tc>
          <w:tcPr>
            <w:tcW w:w="1288" w:type="dxa"/>
            <w:tcBorders>
              <w:top w:val="nil"/>
              <w:bottom w:val="single" w:sz="4" w:space="0" w:color="auto"/>
            </w:tcBorders>
            <w:vAlign w:val="center"/>
          </w:tcPr>
          <w:p w14:paraId="2EACD32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0.9190±0.0229</w:t>
            </w:r>
          </w:p>
        </w:tc>
        <w:tc>
          <w:tcPr>
            <w:tcW w:w="1289" w:type="dxa"/>
            <w:tcBorders>
              <w:top w:val="nil"/>
              <w:bottom w:val="single" w:sz="4" w:space="0" w:color="auto"/>
            </w:tcBorders>
            <w:vAlign w:val="center"/>
          </w:tcPr>
          <w:p w14:paraId="372D4EF8"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0.9459±0.0100</w:t>
            </w:r>
          </w:p>
        </w:tc>
      </w:tr>
      <w:tr w:rsidR="00FA2DE7" w:rsidRPr="00FA2DE7" w14:paraId="4C9F68CA" w14:textId="77777777" w:rsidTr="00D14A4F">
        <w:tc>
          <w:tcPr>
            <w:tcW w:w="630" w:type="dxa"/>
            <w:vMerge w:val="restart"/>
            <w:tcBorders>
              <w:top w:val="single" w:sz="4" w:space="0" w:color="auto"/>
              <w:bottom w:val="single" w:sz="4" w:space="0" w:color="auto"/>
              <w:right w:val="single" w:sz="4" w:space="0" w:color="auto"/>
            </w:tcBorders>
            <w:vAlign w:val="center"/>
          </w:tcPr>
          <w:p w14:paraId="603AF46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Site 2</w:t>
            </w:r>
          </w:p>
        </w:tc>
        <w:tc>
          <w:tcPr>
            <w:tcW w:w="990" w:type="dxa"/>
            <w:tcBorders>
              <w:top w:val="single" w:sz="4" w:space="0" w:color="auto"/>
              <w:left w:val="single" w:sz="4" w:space="0" w:color="auto"/>
              <w:right w:val="single" w:sz="4" w:space="0" w:color="auto"/>
            </w:tcBorders>
            <w:vAlign w:val="bottom"/>
          </w:tcPr>
          <w:p w14:paraId="50BE89E7"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ACC</w:t>
            </w:r>
          </w:p>
        </w:tc>
        <w:tc>
          <w:tcPr>
            <w:tcW w:w="1288" w:type="dxa"/>
            <w:tcBorders>
              <w:top w:val="single" w:sz="4" w:space="0" w:color="auto"/>
              <w:left w:val="single" w:sz="4" w:space="0" w:color="auto"/>
            </w:tcBorders>
            <w:vAlign w:val="center"/>
          </w:tcPr>
          <w:p w14:paraId="38BD3A2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0.9973±0.0054</w:t>
            </w:r>
          </w:p>
        </w:tc>
        <w:tc>
          <w:tcPr>
            <w:tcW w:w="1288" w:type="dxa"/>
            <w:tcBorders>
              <w:top w:val="single" w:sz="4" w:space="0" w:color="auto"/>
            </w:tcBorders>
            <w:vAlign w:val="center"/>
          </w:tcPr>
          <w:p w14:paraId="4E6C14A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0.9092±0.0118</w:t>
            </w:r>
          </w:p>
        </w:tc>
        <w:tc>
          <w:tcPr>
            <w:tcW w:w="1289" w:type="dxa"/>
            <w:tcBorders>
              <w:top w:val="single" w:sz="4" w:space="0" w:color="auto"/>
            </w:tcBorders>
            <w:vAlign w:val="center"/>
          </w:tcPr>
          <w:p w14:paraId="23620106"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0.9158±0.0076</w:t>
            </w:r>
          </w:p>
        </w:tc>
        <w:tc>
          <w:tcPr>
            <w:tcW w:w="1288" w:type="dxa"/>
            <w:tcBorders>
              <w:top w:val="single" w:sz="4" w:space="0" w:color="auto"/>
            </w:tcBorders>
            <w:vAlign w:val="center"/>
          </w:tcPr>
          <w:p w14:paraId="01CE044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0.8580±0.0175</w:t>
            </w:r>
          </w:p>
        </w:tc>
        <w:tc>
          <w:tcPr>
            <w:tcW w:w="1288" w:type="dxa"/>
            <w:tcBorders>
              <w:top w:val="single" w:sz="4" w:space="0" w:color="auto"/>
            </w:tcBorders>
            <w:vAlign w:val="center"/>
          </w:tcPr>
          <w:p w14:paraId="5787852A"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0.8768±0.0272</w:t>
            </w:r>
          </w:p>
        </w:tc>
        <w:tc>
          <w:tcPr>
            <w:tcW w:w="1289" w:type="dxa"/>
            <w:tcBorders>
              <w:top w:val="single" w:sz="4" w:space="0" w:color="auto"/>
            </w:tcBorders>
            <w:vAlign w:val="center"/>
          </w:tcPr>
          <w:p w14:paraId="050C86E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0.9042±0.0092</w:t>
            </w:r>
          </w:p>
        </w:tc>
      </w:tr>
      <w:tr w:rsidR="00FA2DE7" w:rsidRPr="00FA2DE7" w14:paraId="0E3B4D29" w14:textId="77777777" w:rsidTr="00D14A4F">
        <w:tc>
          <w:tcPr>
            <w:tcW w:w="630" w:type="dxa"/>
            <w:vMerge/>
            <w:tcBorders>
              <w:top w:val="nil"/>
              <w:bottom w:val="single" w:sz="4" w:space="0" w:color="auto"/>
              <w:right w:val="single" w:sz="4" w:space="0" w:color="auto"/>
            </w:tcBorders>
          </w:tcPr>
          <w:p w14:paraId="1A83DB50"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left w:val="single" w:sz="4" w:space="0" w:color="auto"/>
              <w:right w:val="single" w:sz="4" w:space="0" w:color="auto"/>
            </w:tcBorders>
            <w:vAlign w:val="bottom"/>
          </w:tcPr>
          <w:p w14:paraId="4F813BF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PREC</w:t>
            </w:r>
          </w:p>
        </w:tc>
        <w:tc>
          <w:tcPr>
            <w:tcW w:w="1288" w:type="dxa"/>
            <w:tcBorders>
              <w:left w:val="single" w:sz="4" w:space="0" w:color="auto"/>
            </w:tcBorders>
            <w:vAlign w:val="center"/>
          </w:tcPr>
          <w:p w14:paraId="2BE56904"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0.9973±0.0054</w:t>
            </w:r>
          </w:p>
        </w:tc>
        <w:tc>
          <w:tcPr>
            <w:tcW w:w="1288" w:type="dxa"/>
            <w:vAlign w:val="center"/>
          </w:tcPr>
          <w:p w14:paraId="1AFA777A"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0.9067±0.0177</w:t>
            </w:r>
          </w:p>
        </w:tc>
        <w:tc>
          <w:tcPr>
            <w:tcW w:w="1289" w:type="dxa"/>
            <w:vAlign w:val="center"/>
          </w:tcPr>
          <w:p w14:paraId="15C63F9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0.9184±0.0101</w:t>
            </w:r>
          </w:p>
        </w:tc>
        <w:tc>
          <w:tcPr>
            <w:tcW w:w="1288" w:type="dxa"/>
            <w:vAlign w:val="center"/>
          </w:tcPr>
          <w:p w14:paraId="718152A6"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0.8569±0.0185</w:t>
            </w:r>
          </w:p>
        </w:tc>
        <w:tc>
          <w:tcPr>
            <w:tcW w:w="1288" w:type="dxa"/>
            <w:vAlign w:val="center"/>
          </w:tcPr>
          <w:p w14:paraId="094C9442"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0.8782±0.0305</w:t>
            </w:r>
          </w:p>
        </w:tc>
        <w:tc>
          <w:tcPr>
            <w:tcW w:w="1289" w:type="dxa"/>
            <w:vAlign w:val="center"/>
          </w:tcPr>
          <w:p w14:paraId="59E05575"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0.9115±0.0096</w:t>
            </w:r>
          </w:p>
        </w:tc>
      </w:tr>
      <w:tr w:rsidR="00FA2DE7" w:rsidRPr="00FA2DE7" w14:paraId="294C1913" w14:textId="77777777" w:rsidTr="00D14A4F">
        <w:tc>
          <w:tcPr>
            <w:tcW w:w="630" w:type="dxa"/>
            <w:vMerge/>
            <w:tcBorders>
              <w:top w:val="nil"/>
              <w:bottom w:val="single" w:sz="4" w:space="0" w:color="auto"/>
              <w:right w:val="single" w:sz="4" w:space="0" w:color="auto"/>
            </w:tcBorders>
          </w:tcPr>
          <w:p w14:paraId="140BE7B4"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left w:val="single" w:sz="4" w:space="0" w:color="auto"/>
              <w:right w:val="single" w:sz="4" w:space="0" w:color="auto"/>
            </w:tcBorders>
            <w:vAlign w:val="bottom"/>
          </w:tcPr>
          <w:p w14:paraId="27C494A5"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REC</w:t>
            </w:r>
          </w:p>
        </w:tc>
        <w:tc>
          <w:tcPr>
            <w:tcW w:w="1288" w:type="dxa"/>
            <w:tcBorders>
              <w:left w:val="single" w:sz="4" w:space="0" w:color="auto"/>
            </w:tcBorders>
            <w:vAlign w:val="center"/>
          </w:tcPr>
          <w:p w14:paraId="3B8756E2"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0.9973±0.0054</w:t>
            </w:r>
          </w:p>
        </w:tc>
        <w:tc>
          <w:tcPr>
            <w:tcW w:w="1288" w:type="dxa"/>
            <w:vAlign w:val="center"/>
          </w:tcPr>
          <w:p w14:paraId="521CE6E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0.9092±0.0118</w:t>
            </w:r>
          </w:p>
        </w:tc>
        <w:tc>
          <w:tcPr>
            <w:tcW w:w="1289" w:type="dxa"/>
            <w:vAlign w:val="center"/>
          </w:tcPr>
          <w:p w14:paraId="39D22A38"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0.9158±0.0076</w:t>
            </w:r>
          </w:p>
        </w:tc>
        <w:tc>
          <w:tcPr>
            <w:tcW w:w="1288" w:type="dxa"/>
            <w:vAlign w:val="center"/>
          </w:tcPr>
          <w:p w14:paraId="4EAA701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0.8580±0.0175</w:t>
            </w:r>
          </w:p>
        </w:tc>
        <w:tc>
          <w:tcPr>
            <w:tcW w:w="1288" w:type="dxa"/>
            <w:vAlign w:val="center"/>
          </w:tcPr>
          <w:p w14:paraId="7B9A588C"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0.8768±0.0272</w:t>
            </w:r>
          </w:p>
        </w:tc>
        <w:tc>
          <w:tcPr>
            <w:tcW w:w="1289" w:type="dxa"/>
            <w:vAlign w:val="center"/>
          </w:tcPr>
          <w:p w14:paraId="6B43F648"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0.9114±0.0095</w:t>
            </w:r>
          </w:p>
        </w:tc>
      </w:tr>
      <w:tr w:rsidR="00FA2DE7" w:rsidRPr="00FA2DE7" w14:paraId="126E9E6A" w14:textId="77777777" w:rsidTr="00D14A4F">
        <w:tc>
          <w:tcPr>
            <w:tcW w:w="630" w:type="dxa"/>
            <w:vMerge/>
            <w:tcBorders>
              <w:top w:val="nil"/>
              <w:bottom w:val="single" w:sz="4" w:space="0" w:color="auto"/>
              <w:right w:val="single" w:sz="4" w:space="0" w:color="auto"/>
            </w:tcBorders>
          </w:tcPr>
          <w:p w14:paraId="676ABD8D" w14:textId="77777777" w:rsidR="00FA2DE7" w:rsidRPr="00504F63" w:rsidRDefault="00FA2DE7" w:rsidP="00FA2DE7">
            <w:pPr>
              <w:jc w:val="both"/>
              <w:rPr>
                <w:rFonts w:ascii="Times New Roman" w:hAnsi="Times New Roman" w:cs="Times New Roman"/>
                <w:color w:val="FF0000"/>
                <w:sz w:val="16"/>
                <w:szCs w:val="16"/>
                <w:shd w:val="clear" w:color="auto" w:fill="FFFFFF"/>
              </w:rPr>
            </w:pPr>
          </w:p>
        </w:tc>
        <w:tc>
          <w:tcPr>
            <w:tcW w:w="990" w:type="dxa"/>
            <w:tcBorders>
              <w:left w:val="single" w:sz="4" w:space="0" w:color="auto"/>
              <w:bottom w:val="single" w:sz="4" w:space="0" w:color="auto"/>
              <w:right w:val="single" w:sz="4" w:space="0" w:color="auto"/>
            </w:tcBorders>
            <w:vAlign w:val="bottom"/>
          </w:tcPr>
          <w:p w14:paraId="04F6A74A"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hint="eastAsia"/>
                <w:color w:val="FF0000"/>
                <w:sz w:val="16"/>
                <w:szCs w:val="16"/>
                <w:shd w:val="clear" w:color="auto" w:fill="FFFFFF"/>
              </w:rPr>
              <w:t>F1</w:t>
            </w:r>
          </w:p>
        </w:tc>
        <w:tc>
          <w:tcPr>
            <w:tcW w:w="1288" w:type="dxa"/>
            <w:tcBorders>
              <w:left w:val="single" w:sz="4" w:space="0" w:color="auto"/>
            </w:tcBorders>
            <w:vAlign w:val="center"/>
          </w:tcPr>
          <w:p w14:paraId="057C65E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0.9973±0.0054</w:t>
            </w:r>
          </w:p>
        </w:tc>
        <w:tc>
          <w:tcPr>
            <w:tcW w:w="1288" w:type="dxa"/>
            <w:vAlign w:val="center"/>
          </w:tcPr>
          <w:p w14:paraId="105EF6BD"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0.9080±0.0147</w:t>
            </w:r>
          </w:p>
        </w:tc>
        <w:tc>
          <w:tcPr>
            <w:tcW w:w="1289" w:type="dxa"/>
            <w:vAlign w:val="center"/>
          </w:tcPr>
          <w:p w14:paraId="262C68A2"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0.9171±0.0085</w:t>
            </w:r>
          </w:p>
        </w:tc>
        <w:tc>
          <w:tcPr>
            <w:tcW w:w="1288" w:type="dxa"/>
            <w:vAlign w:val="center"/>
          </w:tcPr>
          <w:p w14:paraId="10B6DCA1"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0.8574±0.0177</w:t>
            </w:r>
          </w:p>
        </w:tc>
        <w:tc>
          <w:tcPr>
            <w:tcW w:w="1288" w:type="dxa"/>
            <w:vAlign w:val="center"/>
          </w:tcPr>
          <w:p w14:paraId="523AD4CB"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0.8775±0.0286</w:t>
            </w:r>
          </w:p>
        </w:tc>
        <w:tc>
          <w:tcPr>
            <w:tcW w:w="1289" w:type="dxa"/>
            <w:vAlign w:val="center"/>
          </w:tcPr>
          <w:p w14:paraId="36025473" w14:textId="77777777" w:rsidR="00FA2DE7" w:rsidRPr="00504F63" w:rsidRDefault="00FA2DE7" w:rsidP="00FA2DE7">
            <w:pPr>
              <w:jc w:val="both"/>
              <w:rPr>
                <w:rFonts w:ascii="Times New Roman" w:hAnsi="Times New Roman" w:cs="Times New Roman"/>
                <w:color w:val="FF0000"/>
                <w:sz w:val="16"/>
                <w:szCs w:val="16"/>
                <w:shd w:val="clear" w:color="auto" w:fill="FFFFFF"/>
              </w:rPr>
            </w:pPr>
            <w:r w:rsidRPr="00504F63">
              <w:rPr>
                <w:rFonts w:ascii="Times New Roman" w:hAnsi="Times New Roman" w:cs="Times New Roman"/>
                <w:color w:val="FF0000"/>
                <w:sz w:val="16"/>
                <w:szCs w:val="16"/>
                <w:shd w:val="clear" w:color="auto" w:fill="FFFFFF"/>
              </w:rPr>
              <w:t>0.9115±0.0096</w:t>
            </w:r>
          </w:p>
        </w:tc>
      </w:tr>
    </w:tbl>
    <w:p w14:paraId="7890758B" w14:textId="77777777" w:rsidR="00504F63" w:rsidRDefault="00504F63" w:rsidP="00FA2DE7">
      <w:pPr>
        <w:jc w:val="both"/>
        <w:rPr>
          <w:rFonts w:ascii="Times New Roman" w:hAnsi="Times New Roman" w:cs="Times New Roman"/>
          <w:color w:val="FF0000"/>
          <w:kern w:val="0"/>
          <w:sz w:val="22"/>
          <w:szCs w:val="22"/>
          <w:shd w:val="clear" w:color="auto" w:fill="FFFFFF"/>
          <w:lang w:eastAsia="zh-CN"/>
          <w14:ligatures w14:val="none"/>
        </w:rPr>
      </w:pPr>
    </w:p>
    <w:p w14:paraId="38C00BCB" w14:textId="39B3B3FA" w:rsidR="00FA2DE7" w:rsidRPr="00FA2DE7" w:rsidRDefault="00FA2DE7" w:rsidP="00E06E7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hint="eastAsia"/>
          <w:color w:val="FF0000"/>
          <w:kern w:val="0"/>
          <w:sz w:val="22"/>
          <w:szCs w:val="22"/>
          <w:shd w:val="clear" w:color="auto" w:fill="FFFFFF"/>
          <w:lang w:eastAsia="zh-CN"/>
          <w14:ligatures w14:val="none"/>
        </w:rPr>
        <w:t>A</w:t>
      </w:r>
      <w:r w:rsidRPr="00FA2DE7">
        <w:rPr>
          <w:rFonts w:ascii="Times New Roman" w:hAnsi="Times New Roman" w:cs="Times New Roman"/>
          <w:color w:val="FF0000"/>
          <w:kern w:val="0"/>
          <w:sz w:val="22"/>
          <w:szCs w:val="22"/>
          <w:shd w:val="clear" w:color="auto" w:fill="FFFFFF"/>
          <w:lang w:eastAsia="zh-CN"/>
          <w14:ligatures w14:val="none"/>
        </w:rPr>
        <w:t xml:space="preserve">nalysis of Table </w:t>
      </w:r>
      <w:r w:rsidR="00E06E75">
        <w:rPr>
          <w:rFonts w:ascii="Times New Roman" w:hAnsi="Times New Roman" w:cs="Times New Roman"/>
          <w:color w:val="FF0000"/>
          <w:kern w:val="0"/>
          <w:sz w:val="22"/>
          <w:szCs w:val="22"/>
          <w:shd w:val="clear" w:color="auto" w:fill="FFFFFF"/>
          <w:lang w:eastAsia="zh-CN"/>
          <w14:ligatures w14:val="none"/>
        </w:rPr>
        <w:t>6</w:t>
      </w:r>
      <w:r w:rsidRPr="00FA2DE7">
        <w:rPr>
          <w:rFonts w:ascii="Times New Roman" w:hAnsi="Times New Roman" w:cs="Times New Roman"/>
          <w:color w:val="FF0000"/>
          <w:kern w:val="0"/>
          <w:sz w:val="22"/>
          <w:szCs w:val="22"/>
          <w:shd w:val="clear" w:color="auto" w:fill="FFFFFF"/>
          <w:lang w:eastAsia="zh-CN"/>
          <w14:ligatures w14:val="none"/>
        </w:rPr>
        <w:t xml:space="preserve"> reveals that the proposed HAGMN-UQ demonstrated impressive performance on both sites, with accuracies exceeding 0.9. Notably, the performance on site 1 surpassed that of site 2 by approximately 3%</w:t>
      </w:r>
      <w:r w:rsidRPr="00FA2DE7">
        <w:rPr>
          <w:rFonts w:ascii="Times New Roman" w:hAnsi="Times New Roman" w:cs="Times New Roman" w:hint="eastAsia"/>
          <w:color w:val="FF0000"/>
          <w:kern w:val="0"/>
          <w:sz w:val="22"/>
          <w:szCs w:val="22"/>
          <w:shd w:val="clear" w:color="auto" w:fill="FFFFFF"/>
          <w:lang w:eastAsia="zh-CN"/>
          <w14:ligatures w14:val="none"/>
        </w:rPr>
        <w:t xml:space="preserve"> in terms of macro PREC, macro REC and macro F1</w:t>
      </w:r>
      <w:r w:rsidRPr="00FA2DE7">
        <w:rPr>
          <w:rFonts w:ascii="Times New Roman" w:hAnsi="Times New Roman" w:cs="Times New Roman"/>
          <w:color w:val="FF0000"/>
          <w:kern w:val="0"/>
          <w:sz w:val="22"/>
          <w:szCs w:val="22"/>
          <w:shd w:val="clear" w:color="auto" w:fill="FFFFFF"/>
          <w:lang w:eastAsia="zh-CN"/>
          <w14:ligatures w14:val="none"/>
        </w:rPr>
        <w:t>. Further insight from Table 2  indicates that the proposed HAGMN-UQ achieved an accuracy of 0.9211 using ICAs from these two centers simultaneously.</w:t>
      </w:r>
    </w:p>
    <w:p w14:paraId="3A9148EE" w14:textId="77777777" w:rsidR="00FA2DE7" w:rsidRPr="00FA2DE7" w:rsidRDefault="00FA2DE7" w:rsidP="00E06E7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color w:val="FF0000"/>
          <w:kern w:val="0"/>
          <w:sz w:val="22"/>
          <w:szCs w:val="22"/>
          <w:shd w:val="clear" w:color="auto" w:fill="FFFFFF"/>
          <w:lang w:eastAsia="zh-CN"/>
          <w14:ligatures w14:val="none"/>
        </w:rPr>
        <w:t>The difference may be caused by exposure time, dose of contrast agent (including operator experience and injection strength), and other potential sources of variability inherent to multi-center datasets. Examples of representative ICAs from Sites 1 and 2 are shown in Figure S6 in the supplementary materials.</w:t>
      </w:r>
    </w:p>
    <w:p w14:paraId="72A7B8A9" w14:textId="77777777" w:rsidR="00FA2DE7" w:rsidRDefault="00FA2DE7" w:rsidP="00E06E7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b/>
          <w:bCs/>
          <w:color w:val="FF0000"/>
          <w:kern w:val="0"/>
          <w:sz w:val="22"/>
          <w:szCs w:val="22"/>
          <w:shd w:val="clear" w:color="auto" w:fill="FFFFFF"/>
          <w:lang w:eastAsia="zh-CN"/>
          <w14:ligatures w14:val="none"/>
        </w:rPr>
        <w:t>Cross-site test</w:t>
      </w:r>
      <w:r w:rsidRPr="00FA2DE7">
        <w:rPr>
          <w:rFonts w:ascii="Times New Roman" w:hAnsi="Times New Roman" w:cs="Times New Roman"/>
          <w:color w:val="FF0000"/>
          <w:kern w:val="0"/>
          <w:sz w:val="22"/>
          <w:szCs w:val="22"/>
          <w:shd w:val="clear" w:color="auto" w:fill="FFFFFF"/>
          <w:lang w:eastAsia="zh-CN"/>
          <w14:ligatures w14:val="none"/>
        </w:rPr>
        <w:t>. We conducted experiments to assess the performance of coronary artery semantic labeling using templates from other sites. For instance, we divided the ICAs from site 1 into training and testing sets for 5-fold cross-validation and employed stratified sampling to select 10% of ICAs from site 2 as the template set. The results of the cross-site experiments are presented in Table 7.</w:t>
      </w:r>
    </w:p>
    <w:p w14:paraId="69098AED" w14:textId="77777777" w:rsidR="00617882" w:rsidRPr="00FA2DE7" w:rsidRDefault="00617882" w:rsidP="00FA2DE7">
      <w:pPr>
        <w:jc w:val="both"/>
        <w:rPr>
          <w:rFonts w:ascii="Times New Roman" w:hAnsi="Times New Roman" w:cs="Times New Roman"/>
          <w:color w:val="FF0000"/>
          <w:kern w:val="0"/>
          <w:sz w:val="22"/>
          <w:szCs w:val="22"/>
          <w:shd w:val="clear" w:color="auto" w:fill="FFFFFF"/>
          <w:lang w:eastAsia="zh-CN"/>
          <w14:ligatures w14:val="none"/>
        </w:rPr>
      </w:pPr>
    </w:p>
    <w:p w14:paraId="2764224F" w14:textId="77777777" w:rsidR="00FA2DE7" w:rsidRDefault="00FA2DE7" w:rsidP="00FA2DE7">
      <w:pPr>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hint="eastAsia"/>
          <w:b/>
          <w:bCs/>
          <w:color w:val="FF0000"/>
          <w:kern w:val="0"/>
          <w:sz w:val="22"/>
          <w:szCs w:val="22"/>
          <w:shd w:val="clear" w:color="auto" w:fill="FFFFFF"/>
          <w:lang w:eastAsia="zh-CN"/>
          <w14:ligatures w14:val="none"/>
        </w:rPr>
        <w:lastRenderedPageBreak/>
        <w:t>Table</w:t>
      </w:r>
      <w:r w:rsidRPr="00FA2DE7">
        <w:rPr>
          <w:rFonts w:ascii="Times New Roman" w:hAnsi="Times New Roman" w:cs="Times New Roman"/>
          <w:b/>
          <w:bCs/>
          <w:color w:val="FF0000"/>
          <w:kern w:val="0"/>
          <w:sz w:val="22"/>
          <w:szCs w:val="22"/>
          <w:shd w:val="clear" w:color="auto" w:fill="FFFFFF"/>
          <w:lang w:eastAsia="zh-CN"/>
          <w14:ligatures w14:val="none"/>
        </w:rPr>
        <w:t xml:space="preserve"> 7</w:t>
      </w:r>
      <w:r w:rsidRPr="00FA2DE7">
        <w:rPr>
          <w:rFonts w:ascii="Times New Roman" w:hAnsi="Times New Roman" w:cs="Times New Roman" w:hint="eastAsia"/>
          <w:color w:val="FF0000"/>
          <w:kern w:val="0"/>
          <w:sz w:val="22"/>
          <w:szCs w:val="22"/>
          <w:shd w:val="clear" w:color="auto" w:fill="FFFFFF"/>
          <w:lang w:eastAsia="zh-CN"/>
          <w14:ligatures w14:val="none"/>
        </w:rPr>
        <w:t xml:space="preserve">. </w:t>
      </w:r>
      <w:r w:rsidRPr="00FA2DE7">
        <w:rPr>
          <w:rFonts w:ascii="Times New Roman" w:hAnsi="Times New Roman" w:cs="Times New Roman"/>
          <w:color w:val="FF0000"/>
          <w:kern w:val="0"/>
          <w:sz w:val="22"/>
          <w:szCs w:val="22"/>
          <w:shd w:val="clear" w:color="auto" w:fill="FFFFFF"/>
          <w:lang w:eastAsia="zh-CN"/>
          <w14:ligatures w14:val="none"/>
        </w:rPr>
        <w:t>Achieved performance for coronary artery semantic labeling using cross-site ICAs as the template. The S1toS2 indicates that the ICAs from site 1 were used as the training and testing sets, while 10% of ICAs from site 2 were used as the template set; for S2toS1, vice versa</w:t>
      </w:r>
      <w:r w:rsidRPr="00FA2DE7">
        <w:rPr>
          <w:rFonts w:ascii="Times New Roman" w:hAnsi="Times New Roman" w:cs="Times New Roman" w:hint="eastAsia"/>
          <w:color w:val="FF0000"/>
          <w:kern w:val="0"/>
          <w:sz w:val="22"/>
          <w:szCs w:val="22"/>
          <w:shd w:val="clear" w:color="auto" w:fill="FFFFFF"/>
          <w:lang w:eastAsia="zh-CN"/>
          <w14:ligatures w14:val="none"/>
        </w:rPr>
        <w:t>.</w:t>
      </w:r>
    </w:p>
    <w:p w14:paraId="24209E27" w14:textId="77777777" w:rsidR="00617882" w:rsidRPr="00FA2DE7" w:rsidRDefault="00617882" w:rsidP="00FA2DE7">
      <w:pPr>
        <w:jc w:val="both"/>
        <w:rPr>
          <w:rFonts w:ascii="Times New Roman" w:hAnsi="Times New Roman" w:cs="Times New Roman"/>
          <w:color w:val="FF0000"/>
          <w:kern w:val="0"/>
          <w:sz w:val="22"/>
          <w:szCs w:val="22"/>
          <w:shd w:val="clear" w:color="auto" w:fill="FFFFFF"/>
          <w:lang w:eastAsia="zh-CN"/>
          <w14:ligatures w14:val="none"/>
        </w:rPr>
      </w:pP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900"/>
        <w:gridCol w:w="1288"/>
        <w:gridCol w:w="1288"/>
        <w:gridCol w:w="1289"/>
        <w:gridCol w:w="1288"/>
        <w:gridCol w:w="1288"/>
        <w:gridCol w:w="1289"/>
      </w:tblGrid>
      <w:tr w:rsidR="00FA2DE7" w:rsidRPr="00FA2DE7" w14:paraId="446FA182" w14:textId="77777777" w:rsidTr="00D14A4F">
        <w:tc>
          <w:tcPr>
            <w:tcW w:w="720" w:type="dxa"/>
            <w:tcBorders>
              <w:top w:val="single" w:sz="4" w:space="0" w:color="auto"/>
              <w:bottom w:val="nil"/>
              <w:right w:val="single" w:sz="4" w:space="0" w:color="auto"/>
            </w:tcBorders>
          </w:tcPr>
          <w:p w14:paraId="4784EE5D"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Site</w:t>
            </w:r>
          </w:p>
        </w:tc>
        <w:tc>
          <w:tcPr>
            <w:tcW w:w="900" w:type="dxa"/>
            <w:tcBorders>
              <w:top w:val="single" w:sz="4" w:space="0" w:color="auto"/>
              <w:left w:val="single" w:sz="4" w:space="0" w:color="auto"/>
              <w:bottom w:val="single" w:sz="4" w:space="0" w:color="auto"/>
              <w:right w:val="single" w:sz="4" w:space="0" w:color="auto"/>
            </w:tcBorders>
          </w:tcPr>
          <w:p w14:paraId="51B9526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Artery type</w:t>
            </w:r>
          </w:p>
        </w:tc>
        <w:tc>
          <w:tcPr>
            <w:tcW w:w="1288" w:type="dxa"/>
            <w:tcBorders>
              <w:top w:val="single" w:sz="4" w:space="0" w:color="auto"/>
              <w:left w:val="single" w:sz="4" w:space="0" w:color="auto"/>
              <w:bottom w:val="single" w:sz="4" w:space="0" w:color="auto"/>
            </w:tcBorders>
            <w:vAlign w:val="center"/>
          </w:tcPr>
          <w:p w14:paraId="4D9C2E56"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LMA</w:t>
            </w:r>
          </w:p>
        </w:tc>
        <w:tc>
          <w:tcPr>
            <w:tcW w:w="1288" w:type="dxa"/>
            <w:tcBorders>
              <w:top w:val="single" w:sz="4" w:space="0" w:color="auto"/>
              <w:bottom w:val="single" w:sz="4" w:space="0" w:color="auto"/>
            </w:tcBorders>
            <w:vAlign w:val="center"/>
          </w:tcPr>
          <w:p w14:paraId="7BAA740D"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LAD</w:t>
            </w:r>
          </w:p>
        </w:tc>
        <w:tc>
          <w:tcPr>
            <w:tcW w:w="1289" w:type="dxa"/>
            <w:tcBorders>
              <w:top w:val="single" w:sz="4" w:space="0" w:color="auto"/>
              <w:bottom w:val="single" w:sz="4" w:space="0" w:color="auto"/>
            </w:tcBorders>
            <w:vAlign w:val="center"/>
          </w:tcPr>
          <w:p w14:paraId="55331C9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LCX</w:t>
            </w:r>
          </w:p>
        </w:tc>
        <w:tc>
          <w:tcPr>
            <w:tcW w:w="1288" w:type="dxa"/>
            <w:tcBorders>
              <w:top w:val="single" w:sz="4" w:space="0" w:color="auto"/>
              <w:bottom w:val="single" w:sz="4" w:space="0" w:color="auto"/>
            </w:tcBorders>
            <w:vAlign w:val="center"/>
          </w:tcPr>
          <w:p w14:paraId="24DDCA0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D</w:t>
            </w:r>
          </w:p>
        </w:tc>
        <w:tc>
          <w:tcPr>
            <w:tcW w:w="1288" w:type="dxa"/>
            <w:tcBorders>
              <w:top w:val="single" w:sz="4" w:space="0" w:color="auto"/>
              <w:bottom w:val="single" w:sz="4" w:space="0" w:color="auto"/>
            </w:tcBorders>
            <w:vAlign w:val="center"/>
          </w:tcPr>
          <w:p w14:paraId="6B9BD584"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OM</w:t>
            </w:r>
          </w:p>
        </w:tc>
        <w:tc>
          <w:tcPr>
            <w:tcW w:w="1289" w:type="dxa"/>
            <w:tcBorders>
              <w:top w:val="single" w:sz="4" w:space="0" w:color="auto"/>
              <w:bottom w:val="single" w:sz="4" w:space="0" w:color="auto"/>
            </w:tcBorders>
            <w:vAlign w:val="center"/>
          </w:tcPr>
          <w:p w14:paraId="545B0F87"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micro avg</w:t>
            </w:r>
          </w:p>
        </w:tc>
      </w:tr>
      <w:tr w:rsidR="00FA2DE7" w:rsidRPr="00FA2DE7" w14:paraId="4B1B089E" w14:textId="77777777" w:rsidTr="00D14A4F">
        <w:tc>
          <w:tcPr>
            <w:tcW w:w="720" w:type="dxa"/>
            <w:vMerge w:val="restart"/>
            <w:tcBorders>
              <w:top w:val="single" w:sz="4" w:space="0" w:color="auto"/>
              <w:bottom w:val="nil"/>
              <w:right w:val="single" w:sz="4" w:space="0" w:color="auto"/>
            </w:tcBorders>
            <w:vAlign w:val="center"/>
          </w:tcPr>
          <w:p w14:paraId="0993CE8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S1toS2</w:t>
            </w:r>
          </w:p>
        </w:tc>
        <w:tc>
          <w:tcPr>
            <w:tcW w:w="900" w:type="dxa"/>
            <w:tcBorders>
              <w:top w:val="single" w:sz="4" w:space="0" w:color="auto"/>
              <w:left w:val="single" w:sz="4" w:space="0" w:color="auto"/>
              <w:bottom w:val="nil"/>
              <w:right w:val="single" w:sz="4" w:space="0" w:color="auto"/>
            </w:tcBorders>
            <w:vAlign w:val="bottom"/>
          </w:tcPr>
          <w:p w14:paraId="06678DE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ACC</w:t>
            </w:r>
          </w:p>
        </w:tc>
        <w:tc>
          <w:tcPr>
            <w:tcW w:w="1288" w:type="dxa"/>
            <w:tcBorders>
              <w:top w:val="single" w:sz="4" w:space="0" w:color="auto"/>
              <w:left w:val="single" w:sz="4" w:space="0" w:color="auto"/>
              <w:bottom w:val="nil"/>
            </w:tcBorders>
          </w:tcPr>
          <w:p w14:paraId="4DBC985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0.9483±0.0308</w:t>
            </w:r>
          </w:p>
        </w:tc>
        <w:tc>
          <w:tcPr>
            <w:tcW w:w="1288" w:type="dxa"/>
            <w:tcBorders>
              <w:top w:val="single" w:sz="4" w:space="0" w:color="auto"/>
              <w:bottom w:val="nil"/>
            </w:tcBorders>
          </w:tcPr>
          <w:p w14:paraId="572DE467"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0.8482±0.0361</w:t>
            </w:r>
          </w:p>
        </w:tc>
        <w:tc>
          <w:tcPr>
            <w:tcW w:w="1289" w:type="dxa"/>
            <w:tcBorders>
              <w:top w:val="single" w:sz="4" w:space="0" w:color="auto"/>
              <w:bottom w:val="nil"/>
            </w:tcBorders>
          </w:tcPr>
          <w:p w14:paraId="16A01B3D"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0.8445±0.0379</w:t>
            </w:r>
          </w:p>
        </w:tc>
        <w:tc>
          <w:tcPr>
            <w:tcW w:w="1288" w:type="dxa"/>
            <w:tcBorders>
              <w:top w:val="single" w:sz="4" w:space="0" w:color="auto"/>
              <w:bottom w:val="nil"/>
            </w:tcBorders>
          </w:tcPr>
          <w:p w14:paraId="1741A22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0.7847±0.0463</w:t>
            </w:r>
          </w:p>
        </w:tc>
        <w:tc>
          <w:tcPr>
            <w:tcW w:w="1288" w:type="dxa"/>
            <w:tcBorders>
              <w:top w:val="single" w:sz="4" w:space="0" w:color="auto"/>
              <w:bottom w:val="nil"/>
            </w:tcBorders>
          </w:tcPr>
          <w:p w14:paraId="4BF614A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0.7726±0.0489</w:t>
            </w:r>
          </w:p>
        </w:tc>
        <w:tc>
          <w:tcPr>
            <w:tcW w:w="1289" w:type="dxa"/>
            <w:tcBorders>
              <w:top w:val="single" w:sz="4" w:space="0" w:color="auto"/>
              <w:bottom w:val="nil"/>
            </w:tcBorders>
          </w:tcPr>
          <w:p w14:paraId="3A82E86A"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0.8325±0.0316</w:t>
            </w:r>
          </w:p>
        </w:tc>
      </w:tr>
      <w:tr w:rsidR="00FA2DE7" w:rsidRPr="00FA2DE7" w14:paraId="2467D33C" w14:textId="77777777" w:rsidTr="00D14A4F">
        <w:tc>
          <w:tcPr>
            <w:tcW w:w="720" w:type="dxa"/>
            <w:vMerge/>
            <w:tcBorders>
              <w:top w:val="nil"/>
              <w:bottom w:val="nil"/>
              <w:right w:val="single" w:sz="4" w:space="0" w:color="auto"/>
            </w:tcBorders>
            <w:vAlign w:val="center"/>
          </w:tcPr>
          <w:p w14:paraId="672674A1"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top w:val="nil"/>
              <w:left w:val="single" w:sz="4" w:space="0" w:color="auto"/>
              <w:bottom w:val="nil"/>
              <w:right w:val="single" w:sz="4" w:space="0" w:color="auto"/>
            </w:tcBorders>
            <w:vAlign w:val="bottom"/>
          </w:tcPr>
          <w:p w14:paraId="49553F8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PREC</w:t>
            </w:r>
          </w:p>
        </w:tc>
        <w:tc>
          <w:tcPr>
            <w:tcW w:w="1288" w:type="dxa"/>
            <w:tcBorders>
              <w:top w:val="nil"/>
              <w:left w:val="single" w:sz="4" w:space="0" w:color="auto"/>
              <w:bottom w:val="nil"/>
            </w:tcBorders>
          </w:tcPr>
          <w:p w14:paraId="6672B4E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0.9483±0.0308</w:t>
            </w:r>
          </w:p>
        </w:tc>
        <w:tc>
          <w:tcPr>
            <w:tcW w:w="1288" w:type="dxa"/>
            <w:tcBorders>
              <w:top w:val="nil"/>
              <w:bottom w:val="nil"/>
            </w:tcBorders>
          </w:tcPr>
          <w:p w14:paraId="59929E64"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0.8402±0.0324</w:t>
            </w:r>
          </w:p>
        </w:tc>
        <w:tc>
          <w:tcPr>
            <w:tcW w:w="1289" w:type="dxa"/>
            <w:tcBorders>
              <w:top w:val="nil"/>
              <w:bottom w:val="nil"/>
            </w:tcBorders>
          </w:tcPr>
          <w:p w14:paraId="68D33D10"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0.8530±0.0336</w:t>
            </w:r>
          </w:p>
        </w:tc>
        <w:tc>
          <w:tcPr>
            <w:tcW w:w="1288" w:type="dxa"/>
            <w:tcBorders>
              <w:top w:val="nil"/>
              <w:bottom w:val="nil"/>
            </w:tcBorders>
          </w:tcPr>
          <w:p w14:paraId="0ADA8DB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0.7763±0.0529</w:t>
            </w:r>
          </w:p>
        </w:tc>
        <w:tc>
          <w:tcPr>
            <w:tcW w:w="1288" w:type="dxa"/>
            <w:tcBorders>
              <w:top w:val="nil"/>
              <w:bottom w:val="nil"/>
            </w:tcBorders>
          </w:tcPr>
          <w:p w14:paraId="7D7C8052"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0.7811±0.0526</w:t>
            </w:r>
          </w:p>
        </w:tc>
        <w:tc>
          <w:tcPr>
            <w:tcW w:w="1289" w:type="dxa"/>
            <w:tcBorders>
              <w:top w:val="nil"/>
              <w:bottom w:val="nil"/>
            </w:tcBorders>
          </w:tcPr>
          <w:p w14:paraId="2C53C2E0"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0.8398±0.0326</w:t>
            </w:r>
          </w:p>
        </w:tc>
      </w:tr>
      <w:tr w:rsidR="00FA2DE7" w:rsidRPr="00FA2DE7" w14:paraId="087F3683" w14:textId="77777777" w:rsidTr="00D14A4F">
        <w:tc>
          <w:tcPr>
            <w:tcW w:w="720" w:type="dxa"/>
            <w:vMerge/>
            <w:tcBorders>
              <w:top w:val="nil"/>
              <w:bottom w:val="nil"/>
              <w:right w:val="single" w:sz="4" w:space="0" w:color="auto"/>
            </w:tcBorders>
            <w:vAlign w:val="center"/>
          </w:tcPr>
          <w:p w14:paraId="3E1F5FB1"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top w:val="nil"/>
              <w:left w:val="single" w:sz="4" w:space="0" w:color="auto"/>
              <w:bottom w:val="nil"/>
              <w:right w:val="single" w:sz="4" w:space="0" w:color="auto"/>
            </w:tcBorders>
            <w:vAlign w:val="bottom"/>
          </w:tcPr>
          <w:p w14:paraId="54A6DA4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REC</w:t>
            </w:r>
          </w:p>
        </w:tc>
        <w:tc>
          <w:tcPr>
            <w:tcW w:w="1288" w:type="dxa"/>
            <w:tcBorders>
              <w:top w:val="nil"/>
              <w:left w:val="single" w:sz="4" w:space="0" w:color="auto"/>
              <w:bottom w:val="nil"/>
            </w:tcBorders>
          </w:tcPr>
          <w:p w14:paraId="20117D03"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0.9483±0.0308</w:t>
            </w:r>
          </w:p>
        </w:tc>
        <w:tc>
          <w:tcPr>
            <w:tcW w:w="1288" w:type="dxa"/>
            <w:tcBorders>
              <w:top w:val="nil"/>
              <w:bottom w:val="nil"/>
            </w:tcBorders>
          </w:tcPr>
          <w:p w14:paraId="59F5A90A"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0.8482±0.0361</w:t>
            </w:r>
          </w:p>
        </w:tc>
        <w:tc>
          <w:tcPr>
            <w:tcW w:w="1289" w:type="dxa"/>
            <w:tcBorders>
              <w:top w:val="nil"/>
              <w:bottom w:val="nil"/>
            </w:tcBorders>
          </w:tcPr>
          <w:p w14:paraId="4062D361"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0.8445±0.0379</w:t>
            </w:r>
          </w:p>
        </w:tc>
        <w:tc>
          <w:tcPr>
            <w:tcW w:w="1288" w:type="dxa"/>
            <w:tcBorders>
              <w:top w:val="nil"/>
              <w:bottom w:val="nil"/>
            </w:tcBorders>
          </w:tcPr>
          <w:p w14:paraId="2A53F58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0.7847±0.0463</w:t>
            </w:r>
          </w:p>
        </w:tc>
        <w:tc>
          <w:tcPr>
            <w:tcW w:w="1288" w:type="dxa"/>
            <w:tcBorders>
              <w:top w:val="nil"/>
              <w:bottom w:val="nil"/>
            </w:tcBorders>
          </w:tcPr>
          <w:p w14:paraId="71FFD65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0.7726±0.0489</w:t>
            </w:r>
          </w:p>
        </w:tc>
        <w:tc>
          <w:tcPr>
            <w:tcW w:w="1289" w:type="dxa"/>
            <w:tcBorders>
              <w:top w:val="nil"/>
              <w:bottom w:val="nil"/>
            </w:tcBorders>
          </w:tcPr>
          <w:p w14:paraId="7ECFE488"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0.8397±0.0325</w:t>
            </w:r>
          </w:p>
        </w:tc>
      </w:tr>
      <w:tr w:rsidR="00FA2DE7" w:rsidRPr="00FA2DE7" w14:paraId="616E9D59" w14:textId="77777777" w:rsidTr="00D14A4F">
        <w:tc>
          <w:tcPr>
            <w:tcW w:w="720" w:type="dxa"/>
            <w:vMerge/>
            <w:tcBorders>
              <w:top w:val="nil"/>
              <w:bottom w:val="single" w:sz="4" w:space="0" w:color="auto"/>
              <w:right w:val="single" w:sz="4" w:space="0" w:color="auto"/>
            </w:tcBorders>
            <w:vAlign w:val="center"/>
          </w:tcPr>
          <w:p w14:paraId="135AF1DF"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top w:val="nil"/>
              <w:left w:val="single" w:sz="4" w:space="0" w:color="auto"/>
              <w:bottom w:val="single" w:sz="4" w:space="0" w:color="auto"/>
              <w:right w:val="single" w:sz="4" w:space="0" w:color="auto"/>
            </w:tcBorders>
            <w:vAlign w:val="bottom"/>
          </w:tcPr>
          <w:p w14:paraId="22FDA6EB"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F1</w:t>
            </w:r>
          </w:p>
        </w:tc>
        <w:tc>
          <w:tcPr>
            <w:tcW w:w="1288" w:type="dxa"/>
            <w:tcBorders>
              <w:top w:val="nil"/>
              <w:left w:val="single" w:sz="4" w:space="0" w:color="auto"/>
              <w:bottom w:val="single" w:sz="4" w:space="0" w:color="auto"/>
            </w:tcBorders>
          </w:tcPr>
          <w:p w14:paraId="77F953F8"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0.9483±0.0308</w:t>
            </w:r>
          </w:p>
        </w:tc>
        <w:tc>
          <w:tcPr>
            <w:tcW w:w="1288" w:type="dxa"/>
            <w:tcBorders>
              <w:top w:val="nil"/>
              <w:bottom w:val="single" w:sz="4" w:space="0" w:color="auto"/>
            </w:tcBorders>
          </w:tcPr>
          <w:p w14:paraId="33173FB0"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0.8441±0.0338</w:t>
            </w:r>
          </w:p>
        </w:tc>
        <w:tc>
          <w:tcPr>
            <w:tcW w:w="1289" w:type="dxa"/>
            <w:tcBorders>
              <w:top w:val="nil"/>
              <w:bottom w:val="single" w:sz="4" w:space="0" w:color="auto"/>
            </w:tcBorders>
          </w:tcPr>
          <w:p w14:paraId="1DF320AD"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0.8487±0.0355</w:t>
            </w:r>
          </w:p>
        </w:tc>
        <w:tc>
          <w:tcPr>
            <w:tcW w:w="1288" w:type="dxa"/>
            <w:tcBorders>
              <w:top w:val="nil"/>
              <w:bottom w:val="single" w:sz="4" w:space="0" w:color="auto"/>
            </w:tcBorders>
          </w:tcPr>
          <w:p w14:paraId="1339493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0.7804±0.0488</w:t>
            </w:r>
          </w:p>
        </w:tc>
        <w:tc>
          <w:tcPr>
            <w:tcW w:w="1288" w:type="dxa"/>
            <w:tcBorders>
              <w:top w:val="nil"/>
              <w:bottom w:val="single" w:sz="4" w:space="0" w:color="auto"/>
            </w:tcBorders>
          </w:tcPr>
          <w:p w14:paraId="17BB9270"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0.7768±0.0504</w:t>
            </w:r>
          </w:p>
        </w:tc>
        <w:tc>
          <w:tcPr>
            <w:tcW w:w="1289" w:type="dxa"/>
            <w:tcBorders>
              <w:top w:val="nil"/>
              <w:bottom w:val="single" w:sz="4" w:space="0" w:color="auto"/>
            </w:tcBorders>
          </w:tcPr>
          <w:p w14:paraId="11ED8E09"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0.8397±0.0325</w:t>
            </w:r>
          </w:p>
        </w:tc>
      </w:tr>
      <w:tr w:rsidR="00FA2DE7" w:rsidRPr="00FA2DE7" w14:paraId="5D102BF4" w14:textId="77777777" w:rsidTr="00D14A4F">
        <w:tc>
          <w:tcPr>
            <w:tcW w:w="720" w:type="dxa"/>
            <w:vMerge w:val="restart"/>
            <w:tcBorders>
              <w:top w:val="single" w:sz="4" w:space="0" w:color="auto"/>
              <w:bottom w:val="single" w:sz="4" w:space="0" w:color="auto"/>
              <w:right w:val="single" w:sz="4" w:space="0" w:color="auto"/>
            </w:tcBorders>
            <w:vAlign w:val="center"/>
          </w:tcPr>
          <w:p w14:paraId="6B97545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S2toS1</w:t>
            </w:r>
          </w:p>
        </w:tc>
        <w:tc>
          <w:tcPr>
            <w:tcW w:w="900" w:type="dxa"/>
            <w:tcBorders>
              <w:top w:val="single" w:sz="4" w:space="0" w:color="auto"/>
              <w:left w:val="single" w:sz="4" w:space="0" w:color="auto"/>
              <w:right w:val="single" w:sz="4" w:space="0" w:color="auto"/>
            </w:tcBorders>
            <w:vAlign w:val="bottom"/>
          </w:tcPr>
          <w:p w14:paraId="278C8FB6"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ACC</w:t>
            </w:r>
          </w:p>
        </w:tc>
        <w:tc>
          <w:tcPr>
            <w:tcW w:w="1288" w:type="dxa"/>
            <w:tcBorders>
              <w:top w:val="single" w:sz="4" w:space="0" w:color="auto"/>
              <w:left w:val="single" w:sz="4" w:space="0" w:color="auto"/>
            </w:tcBorders>
          </w:tcPr>
          <w:p w14:paraId="567212C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0.9869±0.0141</w:t>
            </w:r>
          </w:p>
        </w:tc>
        <w:tc>
          <w:tcPr>
            <w:tcW w:w="1288" w:type="dxa"/>
            <w:tcBorders>
              <w:top w:val="single" w:sz="4" w:space="0" w:color="auto"/>
            </w:tcBorders>
          </w:tcPr>
          <w:p w14:paraId="714852E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0.9060±0.0117</w:t>
            </w:r>
          </w:p>
        </w:tc>
        <w:tc>
          <w:tcPr>
            <w:tcW w:w="1289" w:type="dxa"/>
            <w:tcBorders>
              <w:top w:val="single" w:sz="4" w:space="0" w:color="auto"/>
            </w:tcBorders>
          </w:tcPr>
          <w:p w14:paraId="7EA27C74"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0.8764±0.0248</w:t>
            </w:r>
          </w:p>
        </w:tc>
        <w:tc>
          <w:tcPr>
            <w:tcW w:w="1288" w:type="dxa"/>
            <w:tcBorders>
              <w:top w:val="single" w:sz="4" w:space="0" w:color="auto"/>
            </w:tcBorders>
          </w:tcPr>
          <w:p w14:paraId="3A8D620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0.8780±0.0199</w:t>
            </w:r>
          </w:p>
        </w:tc>
        <w:tc>
          <w:tcPr>
            <w:tcW w:w="1288" w:type="dxa"/>
            <w:tcBorders>
              <w:top w:val="single" w:sz="4" w:space="0" w:color="auto"/>
            </w:tcBorders>
          </w:tcPr>
          <w:p w14:paraId="5CF78CE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0.7471±0.0397</w:t>
            </w:r>
          </w:p>
        </w:tc>
        <w:tc>
          <w:tcPr>
            <w:tcW w:w="1289" w:type="dxa"/>
            <w:tcBorders>
              <w:top w:val="single" w:sz="4" w:space="0" w:color="auto"/>
            </w:tcBorders>
          </w:tcPr>
          <w:p w14:paraId="1FE631C6"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0.8724±0.0149</w:t>
            </w:r>
          </w:p>
        </w:tc>
      </w:tr>
      <w:tr w:rsidR="00FA2DE7" w:rsidRPr="00FA2DE7" w14:paraId="58181ED2" w14:textId="77777777" w:rsidTr="00D14A4F">
        <w:tc>
          <w:tcPr>
            <w:tcW w:w="720" w:type="dxa"/>
            <w:vMerge/>
            <w:tcBorders>
              <w:top w:val="nil"/>
              <w:bottom w:val="single" w:sz="4" w:space="0" w:color="auto"/>
              <w:right w:val="single" w:sz="4" w:space="0" w:color="auto"/>
            </w:tcBorders>
          </w:tcPr>
          <w:p w14:paraId="5073243A"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left w:val="single" w:sz="4" w:space="0" w:color="auto"/>
              <w:right w:val="single" w:sz="4" w:space="0" w:color="auto"/>
            </w:tcBorders>
            <w:vAlign w:val="bottom"/>
          </w:tcPr>
          <w:p w14:paraId="6C41B72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PREC</w:t>
            </w:r>
          </w:p>
        </w:tc>
        <w:tc>
          <w:tcPr>
            <w:tcW w:w="1288" w:type="dxa"/>
            <w:tcBorders>
              <w:left w:val="single" w:sz="4" w:space="0" w:color="auto"/>
            </w:tcBorders>
          </w:tcPr>
          <w:p w14:paraId="301D786B"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0.9923±0.0154</w:t>
            </w:r>
          </w:p>
        </w:tc>
        <w:tc>
          <w:tcPr>
            <w:tcW w:w="1288" w:type="dxa"/>
          </w:tcPr>
          <w:p w14:paraId="75A15B89"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0.9150±0.0115</w:t>
            </w:r>
          </w:p>
        </w:tc>
        <w:tc>
          <w:tcPr>
            <w:tcW w:w="1289" w:type="dxa"/>
          </w:tcPr>
          <w:p w14:paraId="4A419F97"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0.8480±0.0290</w:t>
            </w:r>
          </w:p>
        </w:tc>
        <w:tc>
          <w:tcPr>
            <w:tcW w:w="1288" w:type="dxa"/>
          </w:tcPr>
          <w:p w14:paraId="52943168"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0.8438±0.0216</w:t>
            </w:r>
          </w:p>
        </w:tc>
        <w:tc>
          <w:tcPr>
            <w:tcW w:w="1288" w:type="dxa"/>
          </w:tcPr>
          <w:p w14:paraId="1A383C8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0.8077±0.0398</w:t>
            </w:r>
          </w:p>
        </w:tc>
        <w:tc>
          <w:tcPr>
            <w:tcW w:w="1289" w:type="dxa"/>
          </w:tcPr>
          <w:p w14:paraId="7A77918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0.8814±0.0151</w:t>
            </w:r>
          </w:p>
        </w:tc>
      </w:tr>
      <w:tr w:rsidR="00FA2DE7" w:rsidRPr="00FA2DE7" w14:paraId="5E6824EB" w14:textId="77777777" w:rsidTr="00D14A4F">
        <w:tc>
          <w:tcPr>
            <w:tcW w:w="720" w:type="dxa"/>
            <w:vMerge/>
            <w:tcBorders>
              <w:top w:val="nil"/>
              <w:bottom w:val="single" w:sz="4" w:space="0" w:color="auto"/>
              <w:right w:val="single" w:sz="4" w:space="0" w:color="auto"/>
            </w:tcBorders>
          </w:tcPr>
          <w:p w14:paraId="30635281"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left w:val="single" w:sz="4" w:space="0" w:color="auto"/>
              <w:right w:val="single" w:sz="4" w:space="0" w:color="auto"/>
            </w:tcBorders>
            <w:vAlign w:val="bottom"/>
          </w:tcPr>
          <w:p w14:paraId="6D60EE23"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REC</w:t>
            </w:r>
          </w:p>
        </w:tc>
        <w:tc>
          <w:tcPr>
            <w:tcW w:w="1288" w:type="dxa"/>
            <w:tcBorders>
              <w:left w:val="single" w:sz="4" w:space="0" w:color="auto"/>
            </w:tcBorders>
          </w:tcPr>
          <w:p w14:paraId="3A9C954C"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0.9869±0.0141</w:t>
            </w:r>
          </w:p>
        </w:tc>
        <w:tc>
          <w:tcPr>
            <w:tcW w:w="1288" w:type="dxa"/>
          </w:tcPr>
          <w:p w14:paraId="241863B2"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0.9060±0.0117</w:t>
            </w:r>
          </w:p>
        </w:tc>
        <w:tc>
          <w:tcPr>
            <w:tcW w:w="1289" w:type="dxa"/>
          </w:tcPr>
          <w:p w14:paraId="56B56A6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0.8764±0.0248</w:t>
            </w:r>
          </w:p>
        </w:tc>
        <w:tc>
          <w:tcPr>
            <w:tcW w:w="1288" w:type="dxa"/>
          </w:tcPr>
          <w:p w14:paraId="08BF9084"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0.8780±0.0199</w:t>
            </w:r>
          </w:p>
        </w:tc>
        <w:tc>
          <w:tcPr>
            <w:tcW w:w="1288" w:type="dxa"/>
          </w:tcPr>
          <w:p w14:paraId="3817DA0A"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0.7471±0.0397</w:t>
            </w:r>
          </w:p>
        </w:tc>
        <w:tc>
          <w:tcPr>
            <w:tcW w:w="1289" w:type="dxa"/>
          </w:tcPr>
          <w:p w14:paraId="0614936B"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0.8789±0.0155</w:t>
            </w:r>
          </w:p>
        </w:tc>
      </w:tr>
      <w:tr w:rsidR="00FA2DE7" w:rsidRPr="00FA2DE7" w14:paraId="2DF57806" w14:textId="77777777" w:rsidTr="00D14A4F">
        <w:tc>
          <w:tcPr>
            <w:tcW w:w="720" w:type="dxa"/>
            <w:vMerge/>
            <w:tcBorders>
              <w:top w:val="nil"/>
              <w:bottom w:val="single" w:sz="4" w:space="0" w:color="auto"/>
              <w:right w:val="single" w:sz="4" w:space="0" w:color="auto"/>
            </w:tcBorders>
          </w:tcPr>
          <w:p w14:paraId="5C5D3C49" w14:textId="77777777" w:rsidR="00FA2DE7" w:rsidRPr="00FA2DE7" w:rsidRDefault="00FA2DE7" w:rsidP="00483CF6">
            <w:pPr>
              <w:jc w:val="center"/>
              <w:rPr>
                <w:rFonts w:ascii="Times New Roman" w:hAnsi="Times New Roman" w:cs="Times New Roman"/>
                <w:color w:val="FF0000"/>
                <w:sz w:val="16"/>
                <w:szCs w:val="16"/>
                <w:shd w:val="clear" w:color="auto" w:fill="FFFFFF"/>
              </w:rPr>
            </w:pPr>
          </w:p>
        </w:tc>
        <w:tc>
          <w:tcPr>
            <w:tcW w:w="900" w:type="dxa"/>
            <w:tcBorders>
              <w:left w:val="single" w:sz="4" w:space="0" w:color="auto"/>
              <w:bottom w:val="single" w:sz="4" w:space="0" w:color="auto"/>
              <w:right w:val="single" w:sz="4" w:space="0" w:color="auto"/>
            </w:tcBorders>
            <w:vAlign w:val="bottom"/>
          </w:tcPr>
          <w:p w14:paraId="7FDEB274"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hint="eastAsia"/>
                <w:color w:val="FF0000"/>
                <w:sz w:val="16"/>
                <w:szCs w:val="16"/>
                <w:shd w:val="clear" w:color="auto" w:fill="FFFFFF"/>
              </w:rPr>
              <w:t>F1</w:t>
            </w:r>
          </w:p>
        </w:tc>
        <w:tc>
          <w:tcPr>
            <w:tcW w:w="1288" w:type="dxa"/>
            <w:tcBorders>
              <w:left w:val="single" w:sz="4" w:space="0" w:color="auto"/>
            </w:tcBorders>
          </w:tcPr>
          <w:p w14:paraId="1D710899"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0.9896±0.0144</w:t>
            </w:r>
          </w:p>
        </w:tc>
        <w:tc>
          <w:tcPr>
            <w:tcW w:w="1288" w:type="dxa"/>
          </w:tcPr>
          <w:p w14:paraId="1463A42F"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0.9104±0.0111</w:t>
            </w:r>
          </w:p>
        </w:tc>
        <w:tc>
          <w:tcPr>
            <w:tcW w:w="1289" w:type="dxa"/>
          </w:tcPr>
          <w:p w14:paraId="4D9E674E"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0.8619±0.0263</w:t>
            </w:r>
          </w:p>
        </w:tc>
        <w:tc>
          <w:tcPr>
            <w:tcW w:w="1288" w:type="dxa"/>
          </w:tcPr>
          <w:p w14:paraId="50EDF912"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0.8604±0.0178</w:t>
            </w:r>
          </w:p>
        </w:tc>
        <w:tc>
          <w:tcPr>
            <w:tcW w:w="1288" w:type="dxa"/>
          </w:tcPr>
          <w:p w14:paraId="54790A4B"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0.7761±0.0391</w:t>
            </w:r>
          </w:p>
        </w:tc>
        <w:tc>
          <w:tcPr>
            <w:tcW w:w="1289" w:type="dxa"/>
          </w:tcPr>
          <w:p w14:paraId="428CC885" w14:textId="77777777" w:rsidR="00FA2DE7" w:rsidRPr="00FA2DE7" w:rsidRDefault="00FA2DE7" w:rsidP="00483CF6">
            <w:pPr>
              <w:jc w:val="center"/>
              <w:rPr>
                <w:rFonts w:ascii="Times New Roman" w:hAnsi="Times New Roman" w:cs="Times New Roman"/>
                <w:color w:val="FF0000"/>
                <w:sz w:val="16"/>
                <w:szCs w:val="16"/>
                <w:shd w:val="clear" w:color="auto" w:fill="FFFFFF"/>
              </w:rPr>
            </w:pPr>
            <w:r w:rsidRPr="00FA2DE7">
              <w:rPr>
                <w:rFonts w:ascii="Times New Roman" w:hAnsi="Times New Roman" w:cs="Times New Roman"/>
                <w:color w:val="FF0000"/>
                <w:sz w:val="16"/>
                <w:szCs w:val="16"/>
                <w:shd w:val="clear" w:color="auto" w:fill="FFFFFF"/>
              </w:rPr>
              <w:t>0.8797±0.0153</w:t>
            </w:r>
          </w:p>
        </w:tc>
      </w:tr>
    </w:tbl>
    <w:p w14:paraId="3D0A52A0" w14:textId="77777777" w:rsidR="00FA2DE7" w:rsidRPr="00FA2DE7" w:rsidRDefault="00FA2DE7" w:rsidP="00FA2DE7">
      <w:pPr>
        <w:jc w:val="both"/>
        <w:rPr>
          <w:rFonts w:ascii="Times New Roman" w:hAnsi="Times New Roman" w:cs="Times New Roman"/>
          <w:color w:val="FF0000"/>
          <w:kern w:val="0"/>
          <w:sz w:val="22"/>
          <w:szCs w:val="22"/>
          <w:shd w:val="clear" w:color="auto" w:fill="FFFFFF"/>
          <w:lang w:eastAsia="zh-CN"/>
          <w14:ligatures w14:val="none"/>
        </w:rPr>
      </w:pPr>
    </w:p>
    <w:p w14:paraId="7DCFA0C7" w14:textId="501092CD" w:rsidR="008C065E" w:rsidRDefault="00FA2DE7" w:rsidP="00FA2DE7">
      <w:pPr>
        <w:jc w:val="both"/>
        <w:rPr>
          <w:rFonts w:ascii="Times New Roman" w:hAnsi="Times New Roman" w:cs="Times New Roman"/>
          <w:color w:val="FF0000"/>
          <w:kern w:val="0"/>
          <w:sz w:val="22"/>
          <w:szCs w:val="22"/>
          <w:shd w:val="clear" w:color="auto" w:fill="FFFFFF"/>
          <w:lang w:eastAsia="zh-CN"/>
          <w14:ligatures w14:val="none"/>
        </w:rPr>
      </w:pPr>
      <w:r w:rsidRPr="00FA2DE7">
        <w:rPr>
          <w:rFonts w:ascii="Times New Roman" w:hAnsi="Times New Roman" w:cs="Times New Roman" w:hint="eastAsia"/>
          <w:color w:val="FF0000"/>
          <w:kern w:val="0"/>
          <w:sz w:val="22"/>
          <w:szCs w:val="22"/>
          <w:shd w:val="clear" w:color="auto" w:fill="FFFFFF"/>
          <w:lang w:eastAsia="zh-CN"/>
          <w14:ligatures w14:val="none"/>
        </w:rPr>
        <w:t xml:space="preserve">According to Table </w:t>
      </w:r>
      <w:r w:rsidRPr="00FA2DE7">
        <w:rPr>
          <w:rFonts w:ascii="Times New Roman" w:hAnsi="Times New Roman" w:cs="Times New Roman"/>
          <w:color w:val="FF0000"/>
          <w:kern w:val="0"/>
          <w:sz w:val="22"/>
          <w:szCs w:val="22"/>
          <w:shd w:val="clear" w:color="auto" w:fill="FFFFFF"/>
          <w:lang w:eastAsia="zh-CN"/>
          <w14:ligatures w14:val="none"/>
        </w:rPr>
        <w:t>7</w:t>
      </w:r>
      <w:r w:rsidRPr="00FA2DE7">
        <w:rPr>
          <w:rFonts w:ascii="Times New Roman" w:hAnsi="Times New Roman" w:cs="Times New Roman" w:hint="eastAsia"/>
          <w:color w:val="FF0000"/>
          <w:kern w:val="0"/>
          <w:sz w:val="22"/>
          <w:szCs w:val="22"/>
          <w:shd w:val="clear" w:color="auto" w:fill="FFFFFF"/>
          <w:lang w:eastAsia="zh-CN"/>
          <w14:ligatures w14:val="none"/>
        </w:rPr>
        <w:t xml:space="preserve">, it is observed that using the </w:t>
      </w:r>
      <w:r w:rsidRPr="00FA2DE7">
        <w:rPr>
          <w:rFonts w:ascii="Times New Roman" w:hAnsi="Times New Roman" w:cs="Times New Roman"/>
          <w:color w:val="FF0000"/>
          <w:kern w:val="0"/>
          <w:sz w:val="22"/>
          <w:szCs w:val="22"/>
          <w:shd w:val="clear" w:color="auto" w:fill="FFFFFF"/>
          <w:lang w:eastAsia="zh-CN"/>
          <w14:ligatures w14:val="none"/>
        </w:rPr>
        <w:t>templates</w:t>
      </w:r>
      <w:r w:rsidRPr="00FA2DE7">
        <w:rPr>
          <w:rFonts w:ascii="Times New Roman" w:hAnsi="Times New Roman" w:cs="Times New Roman" w:hint="eastAsia"/>
          <w:color w:val="FF0000"/>
          <w:kern w:val="0"/>
          <w:sz w:val="22"/>
          <w:szCs w:val="22"/>
          <w:shd w:val="clear" w:color="auto" w:fill="FFFFFF"/>
          <w:lang w:eastAsia="zh-CN"/>
          <w14:ligatures w14:val="none"/>
        </w:rPr>
        <w:t xml:space="preserve"> from </w:t>
      </w:r>
      <w:r w:rsidRPr="00FA2DE7">
        <w:rPr>
          <w:rFonts w:ascii="Times New Roman" w:hAnsi="Times New Roman" w:cs="Times New Roman"/>
          <w:color w:val="FF0000"/>
          <w:kern w:val="0"/>
          <w:sz w:val="22"/>
          <w:szCs w:val="22"/>
          <w:shd w:val="clear" w:color="auto" w:fill="FFFFFF"/>
          <w:lang w:eastAsia="zh-CN"/>
          <w14:ligatures w14:val="none"/>
        </w:rPr>
        <w:t xml:space="preserve">the </w:t>
      </w:r>
      <w:r w:rsidRPr="00FA2DE7">
        <w:rPr>
          <w:rFonts w:ascii="Times New Roman" w:hAnsi="Times New Roman" w:cs="Times New Roman" w:hint="eastAsia"/>
          <w:color w:val="FF0000"/>
          <w:kern w:val="0"/>
          <w:sz w:val="22"/>
          <w:szCs w:val="22"/>
          <w:shd w:val="clear" w:color="auto" w:fill="FFFFFF"/>
          <w:lang w:eastAsia="zh-CN"/>
          <w14:ligatures w14:val="none"/>
        </w:rPr>
        <w:t xml:space="preserve">other site lowered the model </w:t>
      </w:r>
      <w:r w:rsidRPr="00FA2DE7">
        <w:rPr>
          <w:rFonts w:ascii="Times New Roman" w:hAnsi="Times New Roman" w:cs="Times New Roman"/>
          <w:color w:val="FF0000"/>
          <w:kern w:val="0"/>
          <w:sz w:val="22"/>
          <w:szCs w:val="22"/>
          <w:shd w:val="clear" w:color="auto" w:fill="FFFFFF"/>
          <w:lang w:eastAsia="zh-CN"/>
          <w14:ligatures w14:val="none"/>
        </w:rPr>
        <w:t>performance</w:t>
      </w:r>
      <w:r w:rsidRPr="00FA2DE7">
        <w:rPr>
          <w:rFonts w:ascii="Times New Roman" w:hAnsi="Times New Roman" w:cs="Times New Roman" w:hint="eastAsia"/>
          <w:color w:val="FF0000"/>
          <w:kern w:val="0"/>
          <w:sz w:val="22"/>
          <w:szCs w:val="22"/>
          <w:shd w:val="clear" w:color="auto" w:fill="FFFFFF"/>
          <w:lang w:eastAsia="zh-CN"/>
          <w14:ligatures w14:val="none"/>
        </w:rPr>
        <w:t xml:space="preserve">. </w:t>
      </w:r>
      <w:r w:rsidRPr="00FA2DE7">
        <w:rPr>
          <w:rFonts w:ascii="Times New Roman" w:hAnsi="Times New Roman" w:cs="Times New Roman"/>
          <w:color w:val="FF0000"/>
          <w:kern w:val="0"/>
          <w:sz w:val="22"/>
          <w:szCs w:val="22"/>
          <w:shd w:val="clear" w:color="auto" w:fill="FFFFFF"/>
          <w:lang w:eastAsia="zh-CN"/>
          <w14:ligatures w14:val="none"/>
        </w:rPr>
        <w:t>In real practice, we suggest generating templates within the same hospital and using the corresponding templates to perform graph matching</w:t>
      </w:r>
      <w:r w:rsidR="00266840" w:rsidRPr="00EE0C45">
        <w:rPr>
          <w:rFonts w:ascii="Times New Roman" w:hAnsi="Times New Roman" w:cs="Times New Roman"/>
          <w:color w:val="FF0000"/>
          <w:kern w:val="0"/>
          <w:sz w:val="22"/>
          <w:szCs w:val="22"/>
          <w:shd w:val="clear" w:color="auto" w:fill="FFFFFF"/>
          <w:lang w:eastAsia="zh-CN"/>
          <w14:ligatures w14:val="none"/>
        </w:rPr>
        <w:t>.</w:t>
      </w:r>
    </w:p>
    <w:p w14:paraId="74A84CED" w14:textId="77777777" w:rsidR="00AA147F" w:rsidRDefault="00AA147F" w:rsidP="003F3936">
      <w:pPr>
        <w:jc w:val="both"/>
        <w:rPr>
          <w:rFonts w:ascii="Times New Roman" w:hAnsi="Times New Roman" w:cs="Times New Roman"/>
          <w:color w:val="0070C0"/>
          <w:kern w:val="0"/>
          <w:sz w:val="22"/>
          <w:szCs w:val="22"/>
          <w:shd w:val="clear" w:color="auto" w:fill="FFFFFF"/>
          <w:lang w:eastAsia="zh-CN"/>
          <w14:ligatures w14:val="none"/>
        </w:rPr>
      </w:pPr>
    </w:p>
    <w:p w14:paraId="64A75B34" w14:textId="539E6BE5" w:rsidR="00827139" w:rsidRPr="00D67067" w:rsidRDefault="00827139" w:rsidP="00827139">
      <w:pPr>
        <w:jc w:val="both"/>
        <w:rPr>
          <w:rFonts w:ascii="Times New Roman" w:hAnsi="Times New Roman" w:cs="Times New Roman"/>
          <w:color w:val="FF0000"/>
          <w:kern w:val="0"/>
          <w:sz w:val="22"/>
          <w:szCs w:val="22"/>
          <w:shd w:val="clear" w:color="auto" w:fill="FFFFFF"/>
          <w:lang w:eastAsia="zh-CN"/>
          <w14:ligatures w14:val="none"/>
        </w:rPr>
      </w:pPr>
      <w:r w:rsidRPr="00D67067">
        <w:rPr>
          <w:rFonts w:ascii="Times New Roman" w:hAnsi="Times New Roman" w:cs="Times New Roman"/>
          <w:color w:val="FF0000"/>
          <w:kern w:val="0"/>
          <w:sz w:val="22"/>
          <w:szCs w:val="22"/>
          <w:shd w:val="clear" w:color="auto" w:fill="FFFFFF"/>
          <w:lang w:eastAsia="zh-CN"/>
          <w14:ligatures w14:val="none"/>
        </w:rPr>
        <w:t>(</w:t>
      </w:r>
      <w:r w:rsidR="008728C2" w:rsidRPr="00D67067">
        <w:rPr>
          <w:rFonts w:ascii="Times New Roman" w:hAnsi="Times New Roman" w:cs="Times New Roman"/>
          <w:color w:val="FF0000"/>
          <w:kern w:val="0"/>
          <w:sz w:val="22"/>
          <w:szCs w:val="22"/>
          <w:shd w:val="clear" w:color="auto" w:fill="FFFFFF"/>
          <w:lang w:eastAsia="zh-CN"/>
          <w14:ligatures w14:val="none"/>
        </w:rPr>
        <w:t>Supplementary</w:t>
      </w:r>
      <w:r w:rsidRPr="00D67067">
        <w:rPr>
          <w:rFonts w:ascii="Times New Roman" w:hAnsi="Times New Roman" w:cs="Times New Roman"/>
          <w:color w:val="FF0000"/>
          <w:kern w:val="0"/>
          <w:sz w:val="22"/>
          <w:szCs w:val="22"/>
          <w:shd w:val="clear" w:color="auto" w:fill="FFFFFF"/>
          <w:lang w:eastAsia="zh-CN"/>
          <w14:ligatures w14:val="none"/>
        </w:rPr>
        <w:t xml:space="preserve"> materials. Section </w:t>
      </w:r>
      <w:r w:rsidR="00CE7491" w:rsidRPr="00D67067">
        <w:rPr>
          <w:rFonts w:ascii="Times New Roman" w:hAnsi="Times New Roman" w:cs="Times New Roman"/>
          <w:color w:val="FF0000"/>
          <w:kern w:val="0"/>
          <w:sz w:val="22"/>
          <w:szCs w:val="22"/>
          <w:shd w:val="clear" w:color="auto" w:fill="FFFFFF"/>
          <w:lang w:eastAsia="zh-CN"/>
          <w14:ligatures w14:val="none"/>
        </w:rPr>
        <w:t>8</w:t>
      </w:r>
      <w:r w:rsidRPr="00D67067">
        <w:rPr>
          <w:rFonts w:ascii="Times New Roman" w:hAnsi="Times New Roman" w:cs="Times New Roman"/>
          <w:color w:val="FF0000"/>
          <w:kern w:val="0"/>
          <w:sz w:val="22"/>
          <w:szCs w:val="22"/>
          <w:shd w:val="clear" w:color="auto" w:fill="FFFFFF"/>
          <w:lang w:eastAsia="zh-CN"/>
          <w14:ligatures w14:val="none"/>
        </w:rPr>
        <w:t>. Representative ICAs from two hospitals.)</w:t>
      </w:r>
    </w:p>
    <w:p w14:paraId="50D96D76" w14:textId="77777777" w:rsidR="00CE7491" w:rsidRPr="00D67067" w:rsidRDefault="00CE7491" w:rsidP="00827139">
      <w:pPr>
        <w:jc w:val="both"/>
        <w:rPr>
          <w:rFonts w:ascii="Times New Roman" w:hAnsi="Times New Roman" w:cs="Times New Roman"/>
          <w:color w:val="FF0000"/>
          <w:kern w:val="0"/>
          <w:sz w:val="22"/>
          <w:szCs w:val="22"/>
          <w:shd w:val="clear" w:color="auto" w:fill="FFFFFF"/>
          <w:lang w:eastAsia="zh-CN"/>
          <w14:ligatures w14:val="none"/>
        </w:rPr>
      </w:pPr>
    </w:p>
    <w:p w14:paraId="3ACA57EB" w14:textId="77777777" w:rsidR="00CE7491" w:rsidRPr="00D67067" w:rsidRDefault="00CE7491" w:rsidP="004C230D">
      <w:pPr>
        <w:jc w:val="center"/>
        <w:rPr>
          <w:rFonts w:ascii="Times New Roman" w:hAnsi="Times New Roman" w:cs="Times New Roman"/>
          <w:color w:val="FF0000"/>
          <w:sz w:val="22"/>
          <w:szCs w:val="22"/>
        </w:rPr>
      </w:pPr>
      <w:r w:rsidRPr="00D67067">
        <w:rPr>
          <w:noProof/>
          <w:color w:val="FF0000"/>
        </w:rPr>
        <w:drawing>
          <wp:inline distT="0" distB="0" distL="0" distR="0" wp14:anchorId="0F16C8BA" wp14:editId="32CC32D3">
            <wp:extent cx="4406900" cy="2186971"/>
            <wp:effectExtent l="0" t="0" r="0" b="3810"/>
            <wp:docPr id="1731501343" name="Picture 1" descr="A close-up of a radio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01343" name="Picture 1" descr="A close-up of a radiograph&#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4035" cy="2190512"/>
                    </a:xfrm>
                    <a:prstGeom prst="rect">
                      <a:avLst/>
                    </a:prstGeom>
                    <a:noFill/>
                    <a:ln>
                      <a:noFill/>
                    </a:ln>
                  </pic:spPr>
                </pic:pic>
              </a:graphicData>
            </a:graphic>
          </wp:inline>
        </w:drawing>
      </w:r>
    </w:p>
    <w:p w14:paraId="7F9B97AD" w14:textId="77777777" w:rsidR="00CE7491" w:rsidRPr="0031744E" w:rsidRDefault="00CE7491" w:rsidP="00CE7491">
      <w:pPr>
        <w:rPr>
          <w:rFonts w:ascii="Times New Roman" w:hAnsi="Times New Roman" w:cs="Times New Roman"/>
          <w:sz w:val="22"/>
          <w:szCs w:val="22"/>
        </w:rPr>
      </w:pPr>
      <w:r w:rsidRPr="00D67067">
        <w:rPr>
          <w:rFonts w:ascii="Times New Roman" w:hAnsi="Times New Roman" w:cs="Times New Roman"/>
          <w:b/>
          <w:bCs/>
          <w:color w:val="FF0000"/>
          <w:sz w:val="22"/>
          <w:szCs w:val="22"/>
        </w:rPr>
        <w:t>Figure S6.</w:t>
      </w:r>
      <w:r w:rsidRPr="00D67067">
        <w:rPr>
          <w:rFonts w:ascii="Times New Roman" w:hAnsi="Times New Roman" w:cs="Times New Roman"/>
          <w:color w:val="FF0000"/>
          <w:sz w:val="22"/>
          <w:szCs w:val="22"/>
        </w:rPr>
        <w:t xml:space="preserve"> Representative ICAs from sites 1 and 2.</w:t>
      </w:r>
      <w:r w:rsidRPr="0031744E">
        <w:rPr>
          <w:rFonts w:ascii="Times New Roman" w:hAnsi="Times New Roman" w:cs="Times New Roman"/>
          <w:sz w:val="22"/>
          <w:szCs w:val="22"/>
        </w:rPr>
        <w:br w:type="page"/>
      </w:r>
    </w:p>
    <w:p w14:paraId="7DCC50A3" w14:textId="77777777" w:rsidR="00827139" w:rsidRPr="00A25F6A" w:rsidRDefault="00827139" w:rsidP="003F3936">
      <w:pPr>
        <w:jc w:val="both"/>
        <w:rPr>
          <w:rFonts w:ascii="Times New Roman" w:hAnsi="Times New Roman" w:cs="Times New Roman"/>
          <w:color w:val="0070C0"/>
          <w:kern w:val="0"/>
          <w:sz w:val="22"/>
          <w:szCs w:val="22"/>
          <w:shd w:val="clear" w:color="auto" w:fill="FFFFFF"/>
          <w:lang w:eastAsia="zh-CN"/>
          <w14:ligatures w14:val="none"/>
        </w:rPr>
      </w:pPr>
    </w:p>
    <w:p w14:paraId="79F14A3A" w14:textId="34FDB6A6" w:rsidR="007D0008"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FE3E44">
        <w:rPr>
          <w:rFonts w:ascii="Times New Roman" w:eastAsia="Times New Roman" w:hAnsi="Times New Roman" w:cs="Times New Roman"/>
          <w:color w:val="000033"/>
          <w:kern w:val="0"/>
          <w:sz w:val="22"/>
          <w:szCs w:val="22"/>
          <w:shd w:val="clear" w:color="auto" w:fill="FFFFFF"/>
          <w14:ligatures w14:val="none"/>
        </w:rPr>
        <w:t>D) The manuscript should also properly discuss the amount of human interaction required. Is the method really acting in a black box fashion through all these steps?</w:t>
      </w:r>
    </w:p>
    <w:p w14:paraId="7DB98CB8" w14:textId="5A14F8AD" w:rsidR="003761C5" w:rsidRDefault="003761C5"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1A65A0">
        <w:rPr>
          <w:rFonts w:ascii="Times New Roman" w:eastAsia="Times New Roman" w:hAnsi="Times New Roman" w:cs="Times New Roman"/>
          <w:color w:val="0070C0"/>
          <w:kern w:val="0"/>
          <w:sz w:val="22"/>
          <w:szCs w:val="22"/>
          <w:shd w:val="clear" w:color="auto" w:fill="FFFFFF"/>
          <w14:ligatures w14:val="none"/>
        </w:rPr>
        <w:t xml:space="preserve">A: </w:t>
      </w:r>
      <w:r w:rsidR="006B2A98" w:rsidRPr="001A65A0">
        <w:rPr>
          <w:rFonts w:ascii="Times New Roman" w:hAnsi="Times New Roman" w:cs="Times New Roman" w:hint="eastAsia"/>
          <w:color w:val="0070C0"/>
          <w:kern w:val="0"/>
          <w:sz w:val="22"/>
          <w:szCs w:val="22"/>
          <w:shd w:val="clear" w:color="auto" w:fill="FFFFFF"/>
          <w:lang w:eastAsia="zh-CN"/>
          <w14:ligatures w14:val="none"/>
        </w:rPr>
        <w:t>Thanks for your questions.</w:t>
      </w:r>
      <w:r w:rsidR="006A54E4" w:rsidRPr="001A65A0">
        <w:rPr>
          <w:rFonts w:ascii="Times New Roman" w:hAnsi="Times New Roman" w:cs="Times New Roman"/>
          <w:color w:val="0070C0"/>
          <w:kern w:val="0"/>
          <w:sz w:val="22"/>
          <w:szCs w:val="22"/>
          <w:shd w:val="clear" w:color="auto" w:fill="FFFFFF"/>
          <w:lang w:eastAsia="zh-CN"/>
          <w14:ligatures w14:val="none"/>
        </w:rPr>
        <w:t xml:space="preserve"> The proposed coronary artery</w:t>
      </w:r>
      <w:r w:rsidR="00BE68F2" w:rsidRPr="001A65A0">
        <w:rPr>
          <w:rFonts w:ascii="Times New Roman" w:hAnsi="Times New Roman" w:cs="Times New Roman"/>
          <w:color w:val="0070C0"/>
          <w:kern w:val="0"/>
          <w:sz w:val="22"/>
          <w:szCs w:val="22"/>
          <w:shd w:val="clear" w:color="auto" w:fill="FFFFFF"/>
          <w:lang w:eastAsia="zh-CN"/>
          <w14:ligatures w14:val="none"/>
        </w:rPr>
        <w:t xml:space="preserve"> semantic labeling contains coronary arterial binary segmentation, centerline extraction,</w:t>
      </w:r>
      <w:r w:rsidR="0097566B" w:rsidRPr="001A65A0">
        <w:rPr>
          <w:rFonts w:ascii="Times New Roman" w:hAnsi="Times New Roman" w:cs="Times New Roman"/>
          <w:color w:val="0070C0"/>
          <w:kern w:val="0"/>
          <w:sz w:val="22"/>
          <w:szCs w:val="22"/>
          <w:shd w:val="clear" w:color="auto" w:fill="FFFFFF"/>
          <w:lang w:eastAsia="zh-CN"/>
          <w14:ligatures w14:val="none"/>
        </w:rPr>
        <w:t xml:space="preserve"> and semantic labeling using </w:t>
      </w:r>
      <w:r w:rsidR="001A65A0">
        <w:rPr>
          <w:rFonts w:ascii="Times New Roman" w:hAnsi="Times New Roman" w:cs="Times New Roman"/>
          <w:color w:val="0070C0"/>
          <w:kern w:val="0"/>
          <w:sz w:val="22"/>
          <w:szCs w:val="22"/>
          <w:shd w:val="clear" w:color="auto" w:fill="FFFFFF"/>
          <w:lang w:eastAsia="zh-CN"/>
          <w14:ligatures w14:val="none"/>
        </w:rPr>
        <w:t>the proposed HAGMN-UQ.</w:t>
      </w:r>
      <w:r w:rsidR="00B90927">
        <w:rPr>
          <w:rFonts w:ascii="Times New Roman" w:hAnsi="Times New Roman" w:cs="Times New Roman"/>
          <w:color w:val="0070C0"/>
          <w:kern w:val="0"/>
          <w:sz w:val="22"/>
          <w:szCs w:val="22"/>
          <w:shd w:val="clear" w:color="auto" w:fill="FFFFFF"/>
          <w:lang w:eastAsia="zh-CN"/>
          <w14:ligatures w14:val="none"/>
        </w:rPr>
        <w:t xml:space="preserve"> For the binary segmentation, we developed a </w:t>
      </w:r>
      <w:r w:rsidR="00B90927">
        <w:rPr>
          <w:rFonts w:ascii="Times New Roman" w:eastAsia="Times New Roman" w:hAnsi="Times New Roman" w:cs="Times New Roman"/>
          <w:color w:val="0070C0"/>
          <w:kern w:val="0"/>
          <w:sz w:val="22"/>
          <w:szCs w:val="22"/>
          <w14:ligatures w14:val="none"/>
        </w:rPr>
        <w:t>LabelMe (</w:t>
      </w:r>
      <w:hyperlink r:id="rId14" w:history="1">
        <w:r w:rsidR="00B90927" w:rsidRPr="00716C23">
          <w:rPr>
            <w:rStyle w:val="Hyperlink"/>
            <w:rFonts w:ascii="Times New Roman" w:eastAsia="Times New Roman" w:hAnsi="Times New Roman" w:cs="Times New Roman"/>
            <w:kern w:val="0"/>
            <w:sz w:val="22"/>
            <w:szCs w:val="22"/>
            <w14:ligatures w14:val="none"/>
          </w:rPr>
          <w:t>https://github.com/labelmeai/labelme</w:t>
        </w:r>
      </w:hyperlink>
      <w:r w:rsidR="00B90927">
        <w:rPr>
          <w:rFonts w:ascii="Times New Roman" w:eastAsia="Times New Roman" w:hAnsi="Times New Roman" w:cs="Times New Roman"/>
          <w:color w:val="0070C0"/>
          <w:kern w:val="0"/>
          <w:sz w:val="22"/>
          <w:szCs w:val="22"/>
          <w14:ligatures w14:val="none"/>
        </w:rPr>
        <w:t xml:space="preserve">) </w:t>
      </w:r>
      <w:r w:rsidR="00B90927">
        <w:rPr>
          <w:rFonts w:ascii="Times New Roman" w:hAnsi="Times New Roman" w:cs="Times New Roman"/>
          <w:color w:val="0070C0"/>
          <w:kern w:val="0"/>
          <w:sz w:val="22"/>
          <w:szCs w:val="22"/>
          <w:shd w:val="clear" w:color="auto" w:fill="FFFFFF"/>
          <w:lang w:eastAsia="zh-CN"/>
          <w14:ligatures w14:val="none"/>
        </w:rPr>
        <w:t xml:space="preserve">based software which integrated the pre-trained FP-UNet++ model to generate the initial contours and allow users </w:t>
      </w:r>
      <w:r w:rsidR="00FE3E44">
        <w:rPr>
          <w:rFonts w:ascii="Times New Roman" w:hAnsi="Times New Roman" w:cs="Times New Roman"/>
          <w:color w:val="0070C0"/>
          <w:kern w:val="0"/>
          <w:sz w:val="22"/>
          <w:szCs w:val="22"/>
          <w:shd w:val="clear" w:color="auto" w:fill="FFFFFF"/>
          <w:lang w:eastAsia="zh-CN"/>
          <w14:ligatures w14:val="none"/>
        </w:rPr>
        <w:t xml:space="preserve">to </w:t>
      </w:r>
      <w:r w:rsidR="005A31FE">
        <w:rPr>
          <w:rFonts w:ascii="Times New Roman" w:hAnsi="Times New Roman" w:cs="Times New Roman"/>
          <w:color w:val="0070C0"/>
          <w:kern w:val="0"/>
          <w:sz w:val="22"/>
          <w:szCs w:val="22"/>
          <w:shd w:val="clear" w:color="auto" w:fill="FFFFFF"/>
          <w:lang w:eastAsia="zh-CN"/>
          <w14:ligatures w14:val="none"/>
        </w:rPr>
        <w:t>manual</w:t>
      </w:r>
      <w:r w:rsidR="00FE3E44">
        <w:rPr>
          <w:rFonts w:ascii="Times New Roman" w:hAnsi="Times New Roman" w:cs="Times New Roman"/>
          <w:color w:val="0070C0"/>
          <w:kern w:val="0"/>
          <w:sz w:val="22"/>
          <w:szCs w:val="22"/>
          <w:shd w:val="clear" w:color="auto" w:fill="FFFFFF"/>
          <w:lang w:eastAsia="zh-CN"/>
          <w14:ligatures w14:val="none"/>
        </w:rPr>
        <w:t xml:space="preserve"> revise the contours.</w:t>
      </w:r>
      <w:r w:rsidR="005A31FE">
        <w:rPr>
          <w:rFonts w:ascii="Times New Roman" w:hAnsi="Times New Roman" w:cs="Times New Roman"/>
          <w:color w:val="0070C0"/>
          <w:kern w:val="0"/>
          <w:sz w:val="22"/>
          <w:szCs w:val="22"/>
          <w:shd w:val="clear" w:color="auto" w:fill="FFFFFF"/>
          <w:lang w:eastAsia="zh-CN"/>
          <w14:ligatures w14:val="none"/>
        </w:rPr>
        <w:t xml:space="preserve"> The human interaction is required to revise the contours, which is depended on the quality of the generated binary contours.</w:t>
      </w:r>
    </w:p>
    <w:p w14:paraId="02DA6E80" w14:textId="57AD6A19" w:rsidR="00D70F08" w:rsidRDefault="00D70F08" w:rsidP="00D70F08">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D70F08">
        <w:rPr>
          <w:rFonts w:ascii="Times New Roman" w:hAnsi="Times New Roman" w:cs="Times New Roman"/>
          <w:color w:val="0070C0"/>
          <w:kern w:val="0"/>
          <w:sz w:val="22"/>
          <w:szCs w:val="22"/>
          <w:shd w:val="clear" w:color="auto" w:fill="FFFFFF"/>
          <w:lang w:eastAsia="zh-CN"/>
          <w14:ligatures w14:val="none"/>
        </w:rPr>
        <w:t>For the arterial graph generation, we developed an algorithm with several rules to generate the ICA-graph, and we added the details in the supplementary materials. For graph generation, the only required hyperparameter settings are the threshold length of the arterial segment and the radius of the arterial segments. If the centerline of the segment is smaller than the threshold, it will be removed for semantic labeling; if the radius of the arterial segment is smaller than the threshold, it is denoted as the capillary and will not be involved in the downstream analysis. In addition, we also integrated the ICA-graph generation process into our customized LabelMe software. The human intervention is to adjust the thresholds of the segment length and the radius of the arterial segment. The GUI for the developed LabelMe is shown in</w:t>
      </w:r>
      <w:r w:rsidR="003A570E">
        <w:rPr>
          <w:rFonts w:ascii="Times New Roman" w:hAnsi="Times New Roman" w:cs="Times New Roman"/>
          <w:color w:val="0070C0"/>
          <w:kern w:val="0"/>
          <w:sz w:val="22"/>
          <w:szCs w:val="22"/>
          <w:shd w:val="clear" w:color="auto" w:fill="FFFFFF"/>
          <w:lang w:eastAsia="zh-CN"/>
          <w14:ligatures w14:val="none"/>
        </w:rPr>
        <w:t xml:space="preserve"> the supplementary materials</w:t>
      </w:r>
      <w:r w:rsidR="00E01CE6">
        <w:rPr>
          <w:rFonts w:ascii="Times New Roman" w:hAnsi="Times New Roman" w:cs="Times New Roman"/>
          <w:color w:val="0070C0"/>
          <w:kern w:val="0"/>
          <w:sz w:val="22"/>
          <w:szCs w:val="22"/>
          <w:shd w:val="clear" w:color="auto" w:fill="FFFFFF"/>
          <w:lang w:eastAsia="zh-CN"/>
          <w14:ligatures w14:val="none"/>
        </w:rPr>
        <w:t xml:space="preserve"> in</w:t>
      </w:r>
      <w:r w:rsidRPr="00D70F08">
        <w:rPr>
          <w:rFonts w:ascii="Times New Roman" w:hAnsi="Times New Roman" w:cs="Times New Roman"/>
          <w:color w:val="0070C0"/>
          <w:kern w:val="0"/>
          <w:sz w:val="22"/>
          <w:szCs w:val="22"/>
          <w:shd w:val="clear" w:color="auto" w:fill="FFFFFF"/>
          <w:lang w:eastAsia="zh-CN"/>
          <w14:ligatures w14:val="none"/>
        </w:rPr>
        <w:t xml:space="preserve"> Figure</w:t>
      </w:r>
      <w:r w:rsidR="00E01CE6">
        <w:rPr>
          <w:rFonts w:ascii="Times New Roman" w:hAnsi="Times New Roman" w:cs="Times New Roman"/>
          <w:color w:val="0070C0"/>
          <w:kern w:val="0"/>
          <w:sz w:val="22"/>
          <w:szCs w:val="22"/>
          <w:shd w:val="clear" w:color="auto" w:fill="FFFFFF"/>
          <w:lang w:eastAsia="zh-CN"/>
          <w14:ligatures w14:val="none"/>
        </w:rPr>
        <w:t>s</w:t>
      </w:r>
      <w:r w:rsidRPr="00D70F08">
        <w:rPr>
          <w:rFonts w:ascii="Times New Roman" w:hAnsi="Times New Roman" w:cs="Times New Roman"/>
          <w:color w:val="0070C0"/>
          <w:kern w:val="0"/>
          <w:sz w:val="22"/>
          <w:szCs w:val="22"/>
          <w:shd w:val="clear" w:color="auto" w:fill="FFFFFF"/>
          <w:lang w:eastAsia="zh-CN"/>
          <w14:ligatures w14:val="none"/>
        </w:rPr>
        <w:t xml:space="preserve"> </w:t>
      </w:r>
      <w:r w:rsidR="00E01CE6">
        <w:rPr>
          <w:rFonts w:ascii="Times New Roman" w:hAnsi="Times New Roman" w:cs="Times New Roman"/>
          <w:color w:val="0070C0"/>
          <w:kern w:val="0"/>
          <w:sz w:val="22"/>
          <w:szCs w:val="22"/>
          <w:shd w:val="clear" w:color="auto" w:fill="FFFFFF"/>
          <w:lang w:eastAsia="zh-CN"/>
          <w14:ligatures w14:val="none"/>
        </w:rPr>
        <w:t>S</w:t>
      </w:r>
      <w:r w:rsidR="004C230D">
        <w:rPr>
          <w:rFonts w:ascii="Times New Roman" w:hAnsi="Times New Roman" w:cs="Times New Roman"/>
          <w:color w:val="0070C0"/>
          <w:kern w:val="0"/>
          <w:sz w:val="22"/>
          <w:szCs w:val="22"/>
          <w:shd w:val="clear" w:color="auto" w:fill="FFFFFF"/>
          <w:lang w:eastAsia="zh-CN"/>
          <w14:ligatures w14:val="none"/>
        </w:rPr>
        <w:t>2</w:t>
      </w:r>
      <w:r w:rsidRPr="00D70F08">
        <w:rPr>
          <w:rFonts w:ascii="Times New Roman" w:hAnsi="Times New Roman" w:cs="Times New Roman"/>
          <w:color w:val="0070C0"/>
          <w:kern w:val="0"/>
          <w:sz w:val="22"/>
          <w:szCs w:val="22"/>
          <w:shd w:val="clear" w:color="auto" w:fill="FFFFFF"/>
          <w:lang w:eastAsia="zh-CN"/>
          <w14:ligatures w14:val="none"/>
        </w:rPr>
        <w:t xml:space="preserve"> and </w:t>
      </w:r>
      <w:r w:rsidR="00E01CE6">
        <w:rPr>
          <w:rFonts w:ascii="Times New Roman" w:hAnsi="Times New Roman" w:cs="Times New Roman"/>
          <w:color w:val="0070C0"/>
          <w:kern w:val="0"/>
          <w:sz w:val="22"/>
          <w:szCs w:val="22"/>
          <w:shd w:val="clear" w:color="auto" w:fill="FFFFFF"/>
          <w:lang w:eastAsia="zh-CN"/>
          <w14:ligatures w14:val="none"/>
        </w:rPr>
        <w:t>S</w:t>
      </w:r>
      <w:r w:rsidR="004C230D">
        <w:rPr>
          <w:rFonts w:ascii="Times New Roman" w:hAnsi="Times New Roman" w:cs="Times New Roman"/>
          <w:color w:val="0070C0"/>
          <w:kern w:val="0"/>
          <w:sz w:val="22"/>
          <w:szCs w:val="22"/>
          <w:shd w:val="clear" w:color="auto" w:fill="FFFFFF"/>
          <w:lang w:eastAsia="zh-CN"/>
          <w14:ligatures w14:val="none"/>
        </w:rPr>
        <w:t>3</w:t>
      </w:r>
      <w:r w:rsidR="000F568C">
        <w:rPr>
          <w:rFonts w:ascii="Times New Roman" w:hAnsi="Times New Roman" w:cs="Times New Roman"/>
          <w:color w:val="0070C0"/>
          <w:kern w:val="0"/>
          <w:sz w:val="22"/>
          <w:szCs w:val="22"/>
          <w:shd w:val="clear" w:color="auto" w:fill="FFFFFF"/>
          <w:lang w:eastAsia="zh-CN"/>
          <w14:ligatures w14:val="none"/>
        </w:rPr>
        <w:t>.</w:t>
      </w:r>
    </w:p>
    <w:p w14:paraId="560CF50D" w14:textId="6BE48846" w:rsidR="00E01CE6" w:rsidRPr="004C5196" w:rsidRDefault="00E01CE6" w:rsidP="00D70F08">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4C5196">
        <w:rPr>
          <w:rFonts w:ascii="Times New Roman" w:hAnsi="Times New Roman" w:cs="Times New Roman"/>
          <w:color w:val="FF0000"/>
          <w:kern w:val="0"/>
          <w:sz w:val="22"/>
          <w:szCs w:val="22"/>
          <w:shd w:val="clear" w:color="auto" w:fill="FFFFFF"/>
          <w:lang w:eastAsia="zh-CN"/>
          <w14:ligatures w14:val="none"/>
        </w:rPr>
        <w:t xml:space="preserve">(Supplementary materials. Section </w:t>
      </w:r>
      <w:r w:rsidR="00574246">
        <w:rPr>
          <w:rFonts w:ascii="Times New Roman" w:hAnsi="Times New Roman" w:cs="Times New Roman"/>
          <w:color w:val="FF0000"/>
          <w:kern w:val="0"/>
          <w:sz w:val="22"/>
          <w:szCs w:val="22"/>
          <w:shd w:val="clear" w:color="auto" w:fill="FFFFFF"/>
          <w:lang w:eastAsia="zh-CN"/>
          <w14:ligatures w14:val="none"/>
        </w:rPr>
        <w:t>3</w:t>
      </w:r>
      <w:r w:rsidRPr="004C5196">
        <w:rPr>
          <w:rFonts w:ascii="Times New Roman" w:hAnsi="Times New Roman" w:cs="Times New Roman"/>
          <w:color w:val="FF0000"/>
          <w:kern w:val="0"/>
          <w:sz w:val="22"/>
          <w:szCs w:val="22"/>
          <w:shd w:val="clear" w:color="auto" w:fill="FFFFFF"/>
          <w:lang w:eastAsia="zh-CN"/>
          <w14:ligatures w14:val="none"/>
        </w:rPr>
        <w:t xml:space="preserve">. The developed software for ICA </w:t>
      </w:r>
      <w:r w:rsidR="004C5196" w:rsidRPr="004C5196">
        <w:rPr>
          <w:rFonts w:ascii="Times New Roman" w:hAnsi="Times New Roman" w:cs="Times New Roman"/>
          <w:color w:val="FF0000"/>
          <w:kern w:val="0"/>
          <w:sz w:val="22"/>
          <w:szCs w:val="22"/>
          <w:shd w:val="clear" w:color="auto" w:fill="FFFFFF"/>
          <w:lang w:eastAsia="zh-CN"/>
          <w14:ligatures w14:val="none"/>
        </w:rPr>
        <w:t>data pre-processing</w:t>
      </w:r>
      <w:r w:rsidRPr="004C5196">
        <w:rPr>
          <w:rFonts w:ascii="Times New Roman" w:hAnsi="Times New Roman" w:cs="Times New Roman"/>
          <w:color w:val="FF0000"/>
          <w:kern w:val="0"/>
          <w:sz w:val="22"/>
          <w:szCs w:val="22"/>
          <w:shd w:val="clear" w:color="auto" w:fill="FFFFFF"/>
          <w:lang w:eastAsia="zh-CN"/>
          <w14:ligatures w14:val="none"/>
        </w:rPr>
        <w:t>)</w:t>
      </w:r>
    </w:p>
    <w:p w14:paraId="131336E5" w14:textId="793BB6A2" w:rsidR="00926412" w:rsidRDefault="00926412" w:rsidP="00926412">
      <w:pPr>
        <w:spacing w:before="120" w:after="120"/>
        <w:jc w:val="center"/>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noProof/>
          <w:color w:val="0070C0"/>
          <w:kern w:val="0"/>
          <w:sz w:val="22"/>
          <w:szCs w:val="22"/>
          <w:shd w:val="clear" w:color="auto" w:fill="FFFFFF"/>
        </w:rPr>
        <w:drawing>
          <wp:inline distT="0" distB="0" distL="0" distR="0" wp14:anchorId="6972C408" wp14:editId="72D75593">
            <wp:extent cx="2377440" cy="2368153"/>
            <wp:effectExtent l="0" t="0" r="0" b="0"/>
            <wp:docPr id="10695803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80307"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89789" cy="2380454"/>
                    </a:xfrm>
                    <a:prstGeom prst="rect">
                      <a:avLst/>
                    </a:prstGeom>
                  </pic:spPr>
                </pic:pic>
              </a:graphicData>
            </a:graphic>
          </wp:inline>
        </w:drawing>
      </w:r>
    </w:p>
    <w:p w14:paraId="632DA729" w14:textId="65CE7AAD" w:rsidR="00926412" w:rsidRPr="004C5196" w:rsidRDefault="00926412" w:rsidP="00926412">
      <w:pPr>
        <w:spacing w:before="120" w:after="120"/>
        <w:jc w:val="center"/>
        <w:rPr>
          <w:rFonts w:ascii="Times New Roman" w:eastAsia="Times New Roman" w:hAnsi="Times New Roman" w:cs="Times New Roman"/>
          <w:color w:val="FF0000"/>
          <w:kern w:val="0"/>
          <w:sz w:val="22"/>
          <w:szCs w:val="22"/>
          <w:shd w:val="clear" w:color="auto" w:fill="FFFFFF"/>
          <w14:ligatures w14:val="none"/>
        </w:rPr>
      </w:pPr>
      <w:r w:rsidRPr="004C230D">
        <w:rPr>
          <w:rFonts w:ascii="Times New Roman" w:eastAsia="Times New Roman" w:hAnsi="Times New Roman" w:cs="Times New Roman"/>
          <w:b/>
          <w:bCs/>
          <w:color w:val="FF0000"/>
          <w:kern w:val="0"/>
          <w:sz w:val="22"/>
          <w:szCs w:val="22"/>
          <w:shd w:val="clear" w:color="auto" w:fill="FFFFFF"/>
          <w14:ligatures w14:val="none"/>
        </w:rPr>
        <w:t xml:space="preserve">Figure </w:t>
      </w:r>
      <w:r w:rsidR="008728C2" w:rsidRPr="004C230D">
        <w:rPr>
          <w:rFonts w:ascii="Times New Roman" w:eastAsia="Times New Roman" w:hAnsi="Times New Roman" w:cs="Times New Roman"/>
          <w:b/>
          <w:bCs/>
          <w:color w:val="FF0000"/>
          <w:kern w:val="0"/>
          <w:sz w:val="22"/>
          <w:szCs w:val="22"/>
          <w:shd w:val="clear" w:color="auto" w:fill="FFFFFF"/>
          <w14:ligatures w14:val="none"/>
        </w:rPr>
        <w:t>S</w:t>
      </w:r>
      <w:r w:rsidR="004C230D" w:rsidRPr="004C230D">
        <w:rPr>
          <w:rFonts w:ascii="Times New Roman" w:eastAsia="Times New Roman" w:hAnsi="Times New Roman" w:cs="Times New Roman"/>
          <w:b/>
          <w:bCs/>
          <w:color w:val="FF0000"/>
          <w:kern w:val="0"/>
          <w:sz w:val="22"/>
          <w:szCs w:val="22"/>
          <w:shd w:val="clear" w:color="auto" w:fill="FFFFFF"/>
          <w14:ligatures w14:val="none"/>
        </w:rPr>
        <w:t>2</w:t>
      </w:r>
      <w:r w:rsidRPr="004C5196">
        <w:rPr>
          <w:rFonts w:ascii="Times New Roman" w:eastAsia="Times New Roman" w:hAnsi="Times New Roman" w:cs="Times New Roman"/>
          <w:color w:val="FF0000"/>
          <w:kern w:val="0"/>
          <w:sz w:val="22"/>
          <w:szCs w:val="22"/>
          <w:shd w:val="clear" w:color="auto" w:fill="FFFFFF"/>
          <w14:ligatures w14:val="none"/>
        </w:rPr>
        <w:t xml:space="preserve">. GUI for </w:t>
      </w:r>
      <w:r w:rsidR="001A07D2" w:rsidRPr="004C5196">
        <w:rPr>
          <w:rFonts w:ascii="Times New Roman" w:eastAsia="Times New Roman" w:hAnsi="Times New Roman" w:cs="Times New Roman"/>
          <w:color w:val="FF0000"/>
          <w:kern w:val="0"/>
          <w:sz w:val="22"/>
          <w:szCs w:val="22"/>
          <w:shd w:val="clear" w:color="auto" w:fill="FFFFFF"/>
          <w14:ligatures w14:val="none"/>
        </w:rPr>
        <w:t>LabelMe</w:t>
      </w:r>
      <w:r w:rsidRPr="004C5196">
        <w:rPr>
          <w:rFonts w:ascii="Times New Roman" w:eastAsia="Times New Roman" w:hAnsi="Times New Roman" w:cs="Times New Roman"/>
          <w:color w:val="FF0000"/>
          <w:kern w:val="0"/>
          <w:sz w:val="22"/>
          <w:szCs w:val="22"/>
          <w:shd w:val="clear" w:color="auto" w:fill="FFFFFF"/>
          <w14:ligatures w14:val="none"/>
        </w:rPr>
        <w:t>-based coronary artery contour annotation tool.</w:t>
      </w:r>
    </w:p>
    <w:p w14:paraId="5ECF661A" w14:textId="77777777" w:rsidR="00926412" w:rsidRPr="004C5196" w:rsidRDefault="00926412" w:rsidP="00926412">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4C5196">
        <w:rPr>
          <w:noProof/>
          <w:color w:val="FF0000"/>
        </w:rPr>
        <w:lastRenderedPageBreak/>
        <w:drawing>
          <wp:inline distT="0" distB="0" distL="0" distR="0" wp14:anchorId="15C33A29" wp14:editId="7D9AEF50">
            <wp:extent cx="5943600" cy="3168650"/>
            <wp:effectExtent l="0" t="0" r="0" b="0"/>
            <wp:docPr id="1321867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867326" name="Picture 1" descr="A screenshot of a compu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68650"/>
                    </a:xfrm>
                    <a:prstGeom prst="rect">
                      <a:avLst/>
                    </a:prstGeom>
                    <a:noFill/>
                    <a:ln>
                      <a:noFill/>
                    </a:ln>
                  </pic:spPr>
                </pic:pic>
              </a:graphicData>
            </a:graphic>
          </wp:inline>
        </w:drawing>
      </w:r>
    </w:p>
    <w:p w14:paraId="558CCDE2" w14:textId="1EEAC873" w:rsidR="00926412" w:rsidRPr="00675CBF" w:rsidRDefault="00926412" w:rsidP="00926412">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4C230D">
        <w:rPr>
          <w:rFonts w:ascii="Times New Roman" w:hAnsi="Times New Roman" w:cs="Times New Roman"/>
          <w:b/>
          <w:bCs/>
          <w:color w:val="FF0000"/>
          <w:kern w:val="0"/>
          <w:sz w:val="22"/>
          <w:szCs w:val="22"/>
          <w:shd w:val="clear" w:color="auto" w:fill="FFFFFF"/>
          <w:lang w:eastAsia="zh-CN"/>
          <w14:ligatures w14:val="none"/>
        </w:rPr>
        <w:t xml:space="preserve">Figure </w:t>
      </w:r>
      <w:r w:rsidR="008728C2" w:rsidRPr="004C230D">
        <w:rPr>
          <w:rFonts w:ascii="Times New Roman" w:hAnsi="Times New Roman" w:cs="Times New Roman"/>
          <w:b/>
          <w:bCs/>
          <w:color w:val="FF0000"/>
          <w:kern w:val="0"/>
          <w:sz w:val="22"/>
          <w:szCs w:val="22"/>
          <w:shd w:val="clear" w:color="auto" w:fill="FFFFFF"/>
          <w:lang w:eastAsia="zh-CN"/>
          <w14:ligatures w14:val="none"/>
        </w:rPr>
        <w:t>S</w:t>
      </w:r>
      <w:r w:rsidR="004C230D" w:rsidRPr="004C230D">
        <w:rPr>
          <w:rFonts w:ascii="Times New Roman" w:hAnsi="Times New Roman" w:cs="Times New Roman"/>
          <w:b/>
          <w:bCs/>
          <w:color w:val="FF0000"/>
          <w:kern w:val="0"/>
          <w:sz w:val="22"/>
          <w:szCs w:val="22"/>
          <w:shd w:val="clear" w:color="auto" w:fill="FFFFFF"/>
          <w:lang w:eastAsia="zh-CN"/>
          <w14:ligatures w14:val="none"/>
        </w:rPr>
        <w:t>3</w:t>
      </w:r>
      <w:r w:rsidRPr="004C5196">
        <w:rPr>
          <w:rFonts w:ascii="Times New Roman" w:hAnsi="Times New Roman" w:cs="Times New Roman"/>
          <w:color w:val="FF0000"/>
          <w:kern w:val="0"/>
          <w:sz w:val="22"/>
          <w:szCs w:val="22"/>
          <w:shd w:val="clear" w:color="auto" w:fill="FFFFFF"/>
          <w:lang w:eastAsia="zh-CN"/>
          <w14:ligatures w14:val="none"/>
        </w:rPr>
        <w:t xml:space="preserve">. </w:t>
      </w:r>
      <w:r w:rsidRPr="004C5196">
        <w:rPr>
          <w:rFonts w:ascii="Times New Roman" w:eastAsia="Times New Roman" w:hAnsi="Times New Roman" w:cs="Times New Roman"/>
          <w:color w:val="FF0000"/>
          <w:kern w:val="0"/>
          <w:sz w:val="22"/>
          <w:szCs w:val="22"/>
          <w:shd w:val="clear" w:color="auto" w:fill="FFFFFF"/>
          <w14:ligatures w14:val="none"/>
        </w:rPr>
        <w:t xml:space="preserve">GUI for </w:t>
      </w:r>
      <w:r w:rsidR="001A07D2" w:rsidRPr="004C5196">
        <w:rPr>
          <w:rFonts w:ascii="Times New Roman" w:eastAsia="Times New Roman" w:hAnsi="Times New Roman" w:cs="Times New Roman"/>
          <w:color w:val="FF0000"/>
          <w:kern w:val="0"/>
          <w:sz w:val="22"/>
          <w:szCs w:val="22"/>
          <w:shd w:val="clear" w:color="auto" w:fill="FFFFFF"/>
          <w14:ligatures w14:val="none"/>
        </w:rPr>
        <w:t>LabelMe</w:t>
      </w:r>
      <w:r w:rsidRPr="004C5196">
        <w:rPr>
          <w:rFonts w:ascii="Times New Roman" w:eastAsia="Times New Roman" w:hAnsi="Times New Roman" w:cs="Times New Roman"/>
          <w:color w:val="FF0000"/>
          <w:kern w:val="0"/>
          <w:sz w:val="22"/>
          <w:szCs w:val="22"/>
          <w:shd w:val="clear" w:color="auto" w:fill="FFFFFF"/>
          <w14:ligatures w14:val="none"/>
        </w:rPr>
        <w:t>-based coronary artery contour annotation tool for ICA-graph generation</w:t>
      </w:r>
      <w:r>
        <w:rPr>
          <w:rFonts w:ascii="Times New Roman" w:eastAsia="Times New Roman" w:hAnsi="Times New Roman" w:cs="Times New Roman"/>
          <w:color w:val="0070C0"/>
          <w:kern w:val="0"/>
          <w:sz w:val="22"/>
          <w:szCs w:val="22"/>
          <w:shd w:val="clear" w:color="auto" w:fill="FFFFFF"/>
          <w14:ligatures w14:val="none"/>
        </w:rPr>
        <w:t>.</w:t>
      </w:r>
    </w:p>
    <w:p w14:paraId="64C1D7AA" w14:textId="77777777" w:rsidR="00926412" w:rsidRDefault="00926412" w:rsidP="00C12554">
      <w:pPr>
        <w:spacing w:before="120" w:after="120"/>
        <w:jc w:val="both"/>
        <w:rPr>
          <w:rFonts w:ascii="Times New Roman" w:hAnsi="Times New Roman" w:cs="Times New Roman"/>
          <w:color w:val="0070C0"/>
          <w:kern w:val="0"/>
          <w:sz w:val="22"/>
          <w:szCs w:val="22"/>
          <w:shd w:val="clear" w:color="auto" w:fill="FFFFFF"/>
          <w:lang w:eastAsia="zh-CN"/>
          <w14:ligatures w14:val="none"/>
        </w:rPr>
      </w:pPr>
    </w:p>
    <w:p w14:paraId="6C30F216" w14:textId="6AFDFE0F"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(Supplementary materials. Section </w:t>
      </w:r>
      <w:r w:rsidR="009356B2">
        <w:rPr>
          <w:rFonts w:ascii="Times New Roman" w:eastAsia="Times New Roman" w:hAnsi="Times New Roman" w:cs="Times New Roman"/>
          <w:color w:val="FF0000"/>
          <w:kern w:val="0"/>
          <w:sz w:val="22"/>
          <w:szCs w:val="22"/>
          <w:shd w:val="clear" w:color="auto" w:fill="FFFFFF"/>
          <w14:ligatures w14:val="none"/>
        </w:rPr>
        <w:t>6</w:t>
      </w:r>
      <w:r w:rsidRPr="007E1621">
        <w:rPr>
          <w:rFonts w:ascii="Times New Roman" w:eastAsia="Times New Roman" w:hAnsi="Times New Roman" w:cs="Times New Roman"/>
          <w:color w:val="FF0000"/>
          <w:kern w:val="0"/>
          <w:sz w:val="22"/>
          <w:szCs w:val="22"/>
          <w:shd w:val="clear" w:color="auto" w:fill="FFFFFF"/>
          <w14:ligatures w14:val="none"/>
        </w:rPr>
        <w:t>. ICA-graph generation)</w:t>
      </w:r>
    </w:p>
    <w:p w14:paraId="2CC41B4C" w14:textId="0B17097D"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We first applied our previous coronary artery binary segmentation model, Feature-pyramid U-Net++</w:t>
      </w:r>
      <w:r w:rsidR="008728C2">
        <w:rPr>
          <w:rFonts w:ascii="Times New Roman" w:eastAsia="Times New Roman" w:hAnsi="Times New Roman" w:cs="Times New Roman"/>
          <w:color w:val="FF0000"/>
          <w:kern w:val="0"/>
          <w:sz w:val="22"/>
          <w:szCs w:val="22"/>
          <w:shd w:val="clear" w:color="auto" w:fill="FFFFFF"/>
          <w14:ligatures w14:val="none"/>
        </w:rPr>
        <w:t xml:space="preserve"> </w:t>
      </w:r>
      <w:r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{"citationID":"Erzxg2Ee","properties":{"formattedCitation":"[11]","plainCitation":"[11]","noteIndex":0},"citationItems":[{"id":5381,"uris":["http://zotero.org/users/9055435/items/2M7M6C5Z"],"itemData":{"id":5381,"type":"article-journal","container-title":"Computers in Biology and Medicine","DOI":"10.1016/j.compbiomed.2021.104667","ISSN":"00104825","journalAbbreviation":"Computers in Biology and Medicine","language":"en","page":"104667","source":"DOI.org (Crossref)","title":"Automatic extraction and stenosis evaluation of coronary arteries in invasive coronary angiograms","volume":"136","author":[{"family":"Zhao","given":"Chen"},{"family":"Vij","given":"Aviral"},{"family":"Malhotra","given":"Saurabh"},{"family":"Tang","given":"Jinshan"},{"family":"Tang","given":"Haipeng"},{"family":"Pienta","given":"Drew"},{"family":"Xu","given":"Zhihui"},{"family":"Zhou","given":"Weihua"}],"issued":{"date-parts":[["2021",9]]}}}],"schema":"https://github.com/citation-style-language/schema/raw/master/csl-citation.json"} </w:instrText>
      </w:r>
      <w:r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[11]</w:t>
      </w:r>
      <w:r w:rsidRPr="007E1621">
        <w:rPr>
          <w:rFonts w:ascii="Times New Roman" w:eastAsia="Times New Roman" w:hAnsi="Times New Roman" w:cs="Times New Roman"/>
          <w:color w:val="FF0000"/>
          <w:kern w:val="0"/>
          <w:sz w:val="22"/>
          <w:szCs w:val="22"/>
          <w:shd w:val="clear" w:color="auto" w:fill="FFFFFF"/>
          <w14:ligatures w14:val="none"/>
        </w:rPr>
        <w:fldChar w:fldCharType="end"/>
      </w:r>
      <w:r w:rsidRPr="007E1621">
        <w:rPr>
          <w:rFonts w:ascii="Times New Roman" w:eastAsia="Times New Roman" w:hAnsi="Times New Roman" w:cs="Times New Roman"/>
          <w:color w:val="FF0000"/>
          <w:kern w:val="0"/>
          <w:sz w:val="22"/>
          <w:szCs w:val="22"/>
          <w:shd w:val="clear" w:color="auto" w:fill="FFFFFF"/>
          <w14:ligatures w14:val="none"/>
        </w:rPr>
        <w:t xml:space="preserve">, to extract the coronary vascular tree from ICA images. Then, we applied the hit-and-miss algorithm, a morphological algorithm employing erosion operations iteratively until the topology of the vascular tree remains unchanged while preserving the connectivity of the coronary artery branches </w:t>
      </w:r>
      <w:r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hTacONKR","properties":{"formattedCitation":"[12]","plainCitation":"[12]","noteIndex":0},"citationItems":[{"id":3824,"uris":["http://zotero.org/users/9055435/items/TG9DJ6I9"],"itemData":{"id":3824,"type":"book","ISBN":"0-08-055204-8","publisher":"Elsevier","title":"Topological algorithms for digital image processing","author":[{"family":"Kong","given":"T. Yung"},{"family":"Rosenfeld","given":"Azriel"}],"issued":{"date-parts":[["1996"]]}}}],"schema":"https://github.com/citation-style-language/schema/raw/master/csl-citation.json"} </w:instrText>
      </w:r>
      <w:r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[12]</w:t>
      </w:r>
      <w:r w:rsidRPr="007E1621">
        <w:rPr>
          <w:rFonts w:ascii="Times New Roman" w:eastAsia="Times New Roman" w:hAnsi="Times New Roman" w:cs="Times New Roman"/>
          <w:color w:val="FF0000"/>
          <w:kern w:val="0"/>
          <w:sz w:val="22"/>
          <w:szCs w:val="22"/>
          <w:shd w:val="clear" w:color="auto" w:fill="FFFFFF"/>
          <w14:ligatures w14:val="none"/>
        </w:rPr>
        <w:fldChar w:fldCharType="end"/>
      </w:r>
      <w:r w:rsidRPr="007E1621">
        <w:rPr>
          <w:rFonts w:ascii="Times New Roman" w:eastAsia="Times New Roman" w:hAnsi="Times New Roman" w:cs="Times New Roman"/>
          <w:color w:val="FF0000"/>
          <w:kern w:val="0"/>
          <w:sz w:val="22"/>
          <w:szCs w:val="22"/>
          <w:shd w:val="clear" w:color="auto" w:fill="FFFFFF"/>
          <w14:ligatures w14:val="none"/>
        </w:rPr>
        <w:t xml:space="preserve">, to extract the coronary arterial centerline. Additionally, we applied several rules to adjust the coronary arterial centerline to generate the centerline for each individual arterial segment: </w:t>
      </w:r>
    </w:p>
    <w:p w14:paraId="7A57FC43" w14:textId="13A01B65"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(1) Bifurcation and endpoint detection: We iterated through all points within the centerline pixel and detected bifurcation and endpoints using the </w:t>
      </w:r>
      <w:r w:rsidR="001A07D2" w:rsidRPr="007E1621">
        <w:rPr>
          <w:rFonts w:ascii="Times New Roman" w:eastAsia="Times New Roman" w:hAnsi="Times New Roman" w:cs="Times New Roman"/>
          <w:color w:val="FF0000"/>
          <w:kern w:val="0"/>
          <w:sz w:val="22"/>
          <w:szCs w:val="22"/>
          <w:shd w:val="clear" w:color="auto" w:fill="FFFFFF"/>
          <w14:ligatures w14:val="none"/>
        </w:rPr>
        <w:t>edge linking</w:t>
      </w:r>
      <w:r w:rsidRPr="007E1621">
        <w:rPr>
          <w:rFonts w:ascii="Times New Roman" w:eastAsia="Times New Roman" w:hAnsi="Times New Roman" w:cs="Times New Roman"/>
          <w:color w:val="FF0000"/>
          <w:kern w:val="0"/>
          <w:sz w:val="22"/>
          <w:szCs w:val="22"/>
          <w:shd w:val="clear" w:color="auto" w:fill="FFFFFF"/>
          <w14:ligatures w14:val="none"/>
        </w:rPr>
        <w:t xml:space="preserve"> algorithm </w:t>
      </w:r>
      <w:r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{"citationID":"PruSDnsW","properties":{"formattedCitation":"[13]","plainCitation":"[13]","noteIndex":0},"citationItems":[{"id":3135,"uris":["http://zotero.org/users/9055435/items/LM3WW9KZ"],"itemData":{"id":3135,"type":"article-journal","container-title":"Centre for Exploration Targeting, School of Earth and Environment, The University of Western Australia, available from: http://www. csse. uwa. edu. au/</w:instrText>
      </w:r>
      <w:r w:rsidR="00E6108C">
        <w:rPr>
          <w:rFonts w:ascii="Cambria Math" w:eastAsia="Times New Roman" w:hAnsi="Cambria Math" w:cs="Cambria Math"/>
          <w:color w:val="FF0000"/>
          <w:kern w:val="0"/>
          <w:sz w:val="22"/>
          <w:szCs w:val="22"/>
          <w:shd w:val="clear" w:color="auto" w:fill="FFFFFF"/>
          <w14:ligatures w14:val="none"/>
        </w:rPr>
        <w:instrText>∼</w:instrText>
      </w:r>
      <w:r w:rsidR="00E6108C">
        <w:rPr>
          <w:rFonts w:ascii="Times New Roman" w:eastAsia="Times New Roman" w:hAnsi="Times New Roman" w:cs="Times New Roman"/>
          <w:color w:val="FF0000"/>
          <w:kern w:val="0"/>
          <w:sz w:val="22"/>
          <w:szCs w:val="22"/>
          <w:shd w:val="clear" w:color="auto" w:fill="FFFFFF"/>
          <w14:ligatures w14:val="none"/>
        </w:rPr>
        <w:instrText xml:space="preserve"> pk/research/matlabfns","page":"230","title":"MATLAB and Octave functions for computer vision and image processing","volume":"147","author":[{"family":"Kovesi","given":"Peter D."}],"issued":{"date-parts":[["2000"]]}}}],"schema":"https://github.com/citation-style-language/schema/raw/master/csl-citation.json"} </w:instrText>
      </w:r>
      <w:r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[13]</w:t>
      </w:r>
      <w:r w:rsidRPr="007E1621">
        <w:rPr>
          <w:rFonts w:ascii="Times New Roman" w:eastAsia="Times New Roman" w:hAnsi="Times New Roman" w:cs="Times New Roman"/>
          <w:color w:val="FF0000"/>
          <w:kern w:val="0"/>
          <w:sz w:val="22"/>
          <w:szCs w:val="22"/>
          <w:shd w:val="clear" w:color="auto" w:fill="FFFFFF"/>
          <w14:ligatures w14:val="none"/>
        </w:rPr>
        <w:fldChar w:fldCharType="end"/>
      </w:r>
      <w:r w:rsidRPr="007E1621">
        <w:rPr>
          <w:rFonts w:ascii="Times New Roman" w:eastAsia="Times New Roman" w:hAnsi="Times New Roman" w:cs="Times New Roman"/>
          <w:color w:val="FF0000"/>
          <w:kern w:val="0"/>
          <w:sz w:val="22"/>
          <w:szCs w:val="22"/>
          <w:shd w:val="clear" w:color="auto" w:fill="FFFFFF"/>
          <w14:ligatures w14:val="none"/>
        </w:rPr>
        <w:t>. By removing the bifurcation and endpoints, the arterial centerline is separated into the centerlines of arterial segments.</w:t>
      </w:r>
    </w:p>
    <w:p w14:paraId="1C758563" w14:textId="77777777"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(2) Deletion of capillary segments: According to clinical practice, arterial segments with a diameter smaller than 1.8 mm provide limited information for stenosis detection and cardiovascular disease detection. Therefore, we removed the centerlines of arterial segments with a maximum diameter smaller than 1.8 mm, considering the number of pixels in the arterial branch and the pixel spacing from the DICOM image.</w:t>
      </w:r>
    </w:p>
    <w:p w14:paraId="638AE1C8" w14:textId="77777777"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(3) Merge splitting points: One type of error in automated generated arterial graphs is induced by splitting points, which indicate two bifurcation points located closely and create the wrong graph topology. We remove one of the two splitting bifurcation points if their Euclidean distance is smaller than </w:t>
      </w:r>
      <m:oMath>
        <m:r>
          <w:rPr>
            <w:rFonts w:ascii="Cambria Math" w:eastAsia="Times New Roman" w:hAnsi="Cambria Math" w:cs="Times New Roman"/>
            <w:color w:val="FF0000"/>
            <w:kern w:val="0"/>
            <w:sz w:val="22"/>
            <w:szCs w:val="22"/>
            <w:shd w:val="clear" w:color="auto" w:fill="FFFFFF"/>
            <w14:ligatures w14:val="none"/>
          </w:rPr>
          <m:t>T</m:t>
        </m:r>
      </m:oMath>
      <w:r w:rsidRPr="007E1621">
        <w:rPr>
          <w:rFonts w:ascii="Times New Roman" w:eastAsia="Times New Roman" w:hAnsi="Times New Roman" w:cs="Times New Roman"/>
          <w:color w:val="FF0000"/>
          <w:kern w:val="0"/>
          <w:sz w:val="22"/>
          <w:szCs w:val="22"/>
          <w:shd w:val="clear" w:color="auto" w:fill="FFFFFF"/>
          <w14:ligatures w14:val="none"/>
        </w:rPr>
        <w:t xml:space="preserve"> pixels.</w:t>
      </w:r>
      <w:r>
        <w:rPr>
          <w:rFonts w:ascii="Times New Roman" w:eastAsia="Times New Roman" w:hAnsi="Times New Roman" w:cs="Times New Roman"/>
          <w:color w:val="FF0000"/>
          <w:kern w:val="0"/>
          <w:sz w:val="22"/>
          <w:szCs w:val="22"/>
          <w:shd w:val="clear" w:color="auto" w:fill="FFFFFF"/>
          <w14:ligatures w14:val="none"/>
        </w:rPr>
        <w:t xml:space="preserve"> Normally, </w:t>
      </w:r>
      <m:oMath>
        <m:r>
          <w:rPr>
            <w:rFonts w:ascii="Cambria Math" w:eastAsia="Times New Roman" w:hAnsi="Cambria Math" w:cs="Times New Roman"/>
            <w:color w:val="FF0000"/>
            <w:kern w:val="0"/>
            <w:sz w:val="22"/>
            <w:szCs w:val="22"/>
            <w:shd w:val="clear" w:color="auto" w:fill="FFFFFF"/>
            <w14:ligatures w14:val="none"/>
          </w:rPr>
          <m:t>T</m:t>
        </m:r>
      </m:oMath>
      <w:r>
        <w:rPr>
          <w:rFonts w:ascii="Times New Roman" w:eastAsia="Times New Roman" w:hAnsi="Times New Roman" w:cs="Times New Roman"/>
          <w:color w:val="FF0000"/>
          <w:kern w:val="0"/>
          <w:sz w:val="22"/>
          <w:szCs w:val="22"/>
          <w:shd w:val="clear" w:color="auto" w:fill="FFFFFF"/>
          <w14:ligatures w14:val="none"/>
        </w:rPr>
        <w:t xml:space="preserve"> is set as 5.</w:t>
      </w:r>
      <w:r w:rsidRPr="007E1621">
        <w:rPr>
          <w:rFonts w:ascii="Times New Roman" w:eastAsia="Times New Roman" w:hAnsi="Times New Roman" w:cs="Times New Roman"/>
          <w:color w:val="FF0000"/>
          <w:kern w:val="0"/>
          <w:sz w:val="22"/>
          <w:szCs w:val="22"/>
          <w:shd w:val="clear" w:color="auto" w:fill="FFFFFF"/>
          <w14:ligatures w14:val="none"/>
        </w:rPr>
        <w:t xml:space="preserve"> As a result, the bifurcation points are merged into one bifurcation point, and the connected link between these two bifurcation points is removed.</w:t>
      </w:r>
    </w:p>
    <w:p w14:paraId="6204A60C" w14:textId="77777777"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(4) Deletion of cycles: The generated vascular tree graph is an undirected acyclic graph. If a cycle exists, the centerline of the arterial segment with a small diameter is removed.</w:t>
      </w:r>
    </w:p>
    <w:p w14:paraId="676305E1" w14:textId="77777777" w:rsidR="00C12554" w:rsidRPr="007E1621"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(5) Re-arrange bifurcation points: After merging the splitting points and deleting the cycles, the degree of the bifurcation may reduce to two. Then, we merge these bifurcation points into the centerline of the connected two arterial segments.</w:t>
      </w:r>
    </w:p>
    <w:p w14:paraId="5CE57BAD" w14:textId="55A2E480" w:rsidR="00C12554" w:rsidRDefault="00C12554" w:rsidP="00C1255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lastRenderedPageBreak/>
        <w:t xml:space="preserve">(6) Switch nodes and edges: In the arterial graph, the endpoint and bifurcation points are denoted as nodes, while the connecting centerline between the </w:t>
      </w:r>
      <w:r w:rsidR="001A07D2" w:rsidRPr="007E1621">
        <w:rPr>
          <w:rFonts w:ascii="Times New Roman" w:eastAsia="Times New Roman" w:hAnsi="Times New Roman" w:cs="Times New Roman"/>
          <w:color w:val="FF0000"/>
          <w:kern w:val="0"/>
          <w:sz w:val="22"/>
          <w:szCs w:val="22"/>
          <w:shd w:val="clear" w:color="auto" w:fill="FFFFFF"/>
          <w14:ligatures w14:val="none"/>
        </w:rPr>
        <w:t>key points</w:t>
      </w:r>
      <w:r w:rsidRPr="007E1621">
        <w:rPr>
          <w:rFonts w:ascii="Times New Roman" w:eastAsia="Times New Roman" w:hAnsi="Times New Roman" w:cs="Times New Roman"/>
          <w:color w:val="FF0000"/>
          <w:kern w:val="0"/>
          <w:sz w:val="22"/>
          <w:szCs w:val="22"/>
          <w:shd w:val="clear" w:color="auto" w:fill="FFFFFF"/>
          <w14:ligatures w14:val="none"/>
        </w:rPr>
        <w:t xml:space="preserve"> serves as the link. The designed graph matching algorithm aims at performing node classification rather than edge classification. Classifying the one-pixel bifurcation points and endpoints provides no information for coronary artery semantic labeling. Therefore, we switch the concepts of nodes and edges, where the centerline segment represents a node, while the bifurcation and endpoints indicate the connectivity (edge) in the arterial graph. The adjacent matrix of the individual graph is generated by the connectivity of the bifurcation and endpoints, and the generated individual graph is shown in the right sub-figure at the top of Figure 1.</w:t>
      </w:r>
    </w:p>
    <w:p w14:paraId="55CB8B54" w14:textId="3E911C6D" w:rsidR="00FC07D1" w:rsidRPr="00FC07D1" w:rsidRDefault="00FC07D1" w:rsidP="00FC07D1">
      <w:pPr>
        <w:spacing w:before="120" w:after="120"/>
        <w:jc w:val="both"/>
        <w:rPr>
          <w:rFonts w:ascii="Times New Roman" w:hAnsi="Times New Roman" w:cs="Times New Roman"/>
          <w:color w:val="FF0000"/>
          <w:kern w:val="0"/>
          <w:sz w:val="22"/>
          <w:szCs w:val="22"/>
          <w:shd w:val="clear" w:color="auto" w:fill="FFFFFF"/>
          <w14:ligatures w14:val="none"/>
        </w:rPr>
      </w:pPr>
      <w:r w:rsidRPr="00FC07D1">
        <w:rPr>
          <w:rFonts w:ascii="Times New Roman" w:hAnsi="Times New Roman" w:cs="Times New Roman"/>
          <w:color w:val="FF0000"/>
          <w:kern w:val="0"/>
          <w:sz w:val="22"/>
          <w:szCs w:val="22"/>
          <w:shd w:val="clear" w:color="auto" w:fill="FFFFFF"/>
          <w14:ligatures w14:val="none"/>
        </w:rPr>
        <w:t xml:space="preserve">For the septal branch, it's important to note that it does not typically occur in most coronary arterial systems. Therefore, when creating the dataset, we manually removed the septal branch if it was extracted by FP-U-Net++. In clinical practice, the septal branch is considered an intramyocardial artery. Consequently, stents are typically not inserted into the septal branch, and intervention is not usually required. If necessary, the insertion of a stent within the septal branch often leads to stent compression, resulting in variations in stent size, potential blockages, or rupture </w:t>
      </w:r>
      <w:r w:rsidRPr="00FC07D1">
        <w:rPr>
          <w:rFonts w:ascii="Times New Roman" w:hAnsi="Times New Roman" w:cs="Times New Roman"/>
          <w:color w:val="FF0000"/>
          <w:kern w:val="0"/>
          <w:sz w:val="22"/>
          <w:szCs w:val="22"/>
          <w:shd w:val="clear" w:color="auto" w:fill="FFFFFF"/>
          <w14:ligatures w14:val="none"/>
        </w:rPr>
        <w:fldChar w:fldCharType="begin"/>
      </w:r>
      <w:r>
        <w:rPr>
          <w:rFonts w:ascii="Times New Roman" w:hAnsi="Times New Roman" w:cs="Times New Roman"/>
          <w:color w:val="FF0000"/>
          <w:kern w:val="0"/>
          <w:sz w:val="22"/>
          <w:szCs w:val="22"/>
          <w:shd w:val="clear" w:color="auto" w:fill="FFFFFF"/>
          <w14:ligatures w14:val="none"/>
        </w:rPr>
        <w:instrText xml:space="preserve"> ADDIN ZOTERO_ITEM CSL_CITATION {"citationID":"4780EPAg","properties":{"formattedCitation":"[14]","plainCitation":"[14]","noteIndex":0},"citationItems":[{"id":"IxCifywP/ZiV3BlNQ","uris":["http://zotero.org/users/9055435/items/QNMRNAJQ"],"itemData":{"id":8461,"type":"article-journal","abstract":"A 67-year-old man underwent elective percutaneous coronary intervention (PCI) of the left anterior descending artery. The major septal branch became occluded during coronary stenting. The patient developed dyspnea 19 days later. Chest radiography revealed lung congestion and a pleural effusion. Transthoracic echocardiography revealed a basal ventricular septal rupture. Emergency coronary angiography did not reveal any in-stent restenosis, and the major septal branch remained occluded. Therefore, the patient underwent closure of the ventricular septal rupture. The postoperative period was uneventful, and he was discharged 29 days after the operation. Septal branch occlusion due to coronary stenting occasionally occurs during routine PCI for which recanalization is sometimes not attempted. However, this case demonstrates that occluded septal branches, although rare, may cause serious complications. &lt;Learning objective: Rupture of the ventricular septum, a complication of acute myocardial infarction, is usually observed in the setting of acute myocardial infarction associated with major coronary artery occlusion. However, ventricular septal rupture associated with side branch occlusion due to coronary stenting for stable angina pectoris is uncommon. Awareness of this rare complication is useful during routine percutaneous coronary intervention.&gt;.","container-title":"Journal of Cardiology Cases","DOI":"10.1016/j.jccase.2014.06.010","ISSN":"1878-5409","issue":"4","journalAbbreviation":"J Cardiol Cases","language":"eng","note":"PMID: 30534226\nPMCID: PMC6279712","page":"140-143","source":"PubMed","title":"A case of ventricular septal rupture associated with major septal branch occlusion after percutaneous coronary intervention","volume":"10","author":[{"family":"Yoshizaki","given":"Toru"},{"family":"Ishida","given":"Marina"},{"family":"Takagi","given":"Tamotsu"},{"family":"Matsukura","given":"Gaku"},{"family":"Yamashita","given":"Satoshi"},{"family":"Hosoya","given":"Natsuko"},{"family":"Kageyama","given":"Shigetaka"},{"family":"Watanabe","given":"Yuzo"},{"family":"Takeuchi","given":"Ryosuke"},{"family":"Murata","given":"Koichiro"},{"family":"Nawada","given":"Ryuzo"},{"family":"Onodera","given":"Tomoya"},{"family":"Nakai","given":"Masanao"}],"issued":{"date-parts":[["2014",10]]}}}],"schema":"https://github.com/citation-style-language/schema/raw/master/csl-citation.json"} </w:instrText>
      </w:r>
      <w:r w:rsidRPr="00FC07D1">
        <w:rPr>
          <w:rFonts w:ascii="Times New Roman" w:hAnsi="Times New Roman" w:cs="Times New Roman"/>
          <w:color w:val="FF0000"/>
          <w:kern w:val="0"/>
          <w:sz w:val="22"/>
          <w:szCs w:val="22"/>
          <w:shd w:val="clear" w:color="auto" w:fill="FFFFFF"/>
          <w14:ligatures w14:val="none"/>
        </w:rPr>
        <w:fldChar w:fldCharType="separate"/>
      </w:r>
      <w:r w:rsidRPr="00FC07D1">
        <w:rPr>
          <w:rFonts w:ascii="Times New Roman" w:hAnsi="Times New Roman" w:cs="Times New Roman"/>
          <w:sz w:val="22"/>
        </w:rPr>
        <w:t>[14]</w:t>
      </w:r>
      <w:r w:rsidRPr="00FC07D1">
        <w:rPr>
          <w:rFonts w:ascii="Times New Roman" w:hAnsi="Times New Roman" w:cs="Times New Roman"/>
          <w:color w:val="FF0000"/>
          <w:kern w:val="0"/>
          <w:sz w:val="22"/>
          <w:szCs w:val="22"/>
          <w:shd w:val="clear" w:color="auto" w:fill="FFFFFF"/>
          <w14:ligatures w14:val="none"/>
        </w:rPr>
        <w:fldChar w:fldCharType="end"/>
      </w:r>
      <w:r w:rsidRPr="00FC07D1">
        <w:rPr>
          <w:rFonts w:ascii="Times New Roman" w:hAnsi="Times New Roman" w:cs="Times New Roman"/>
          <w:color w:val="FF0000"/>
          <w:kern w:val="0"/>
          <w:sz w:val="22"/>
          <w:szCs w:val="22"/>
          <w:shd w:val="clear" w:color="auto" w:fill="FFFFFF"/>
          <w14:ligatures w14:val="none"/>
        </w:rPr>
        <w:t xml:space="preserve">. Additionally, the diameter of the septal branch is often small, around 2.0mm </w:t>
      </w:r>
      <w:r w:rsidRPr="00FC07D1">
        <w:rPr>
          <w:rFonts w:ascii="Times New Roman" w:hAnsi="Times New Roman" w:cs="Times New Roman"/>
          <w:color w:val="FF0000"/>
          <w:kern w:val="0"/>
          <w:sz w:val="22"/>
          <w:szCs w:val="22"/>
          <w:shd w:val="clear" w:color="auto" w:fill="FFFFFF"/>
          <w14:ligatures w14:val="none"/>
        </w:rPr>
        <w:fldChar w:fldCharType="begin"/>
      </w:r>
      <w:r>
        <w:rPr>
          <w:rFonts w:ascii="Times New Roman" w:hAnsi="Times New Roman" w:cs="Times New Roman"/>
          <w:color w:val="FF0000"/>
          <w:kern w:val="0"/>
          <w:sz w:val="22"/>
          <w:szCs w:val="22"/>
          <w:shd w:val="clear" w:color="auto" w:fill="FFFFFF"/>
          <w14:ligatures w14:val="none"/>
        </w:rPr>
        <w:instrText xml:space="preserve"> ADDIN ZOTERO_ITEM CSL_CITATION {"citationID":"aK3bgfju","properties":{"formattedCitation":"[15]","plainCitation":"[15]","noteIndex":0},"citationItems":[{"id":"IxCifywP/iKMbrYhe","uris":["http://zotero.org/users/9055435/items/YLZ4CWZ2"],"itemData":{"id":8455,"type":"article-journal","abstract":"We present a female patient with heart failure with reduced ejection fraction who underwent left bundle branch cardiac resynchronization therapy. Left bundle branch lead implantation was complicated with septal branch perforation causing an iatrogenic coronary fistula complicated by septal hematoma formation and development of shock. Occlusion by covered stents was successfully achieved.","container-title":"JACC. Case reports","DOI":"10.1016/j.jaccas.2023.102087","ISSN":"2666-0849","journalAbbreviation":"JACC Case Rep","language":"eng","note":"PMID: 38204533\nPMCID: PMC10774742","page":"102087","source":"PubMed","title":"Interventricular Septal Hematoma Complicating Left Branch Bundle Lead Implantation: Treatment by Covered Stent","title-short":"Interventricular Septal Hematoma Complicating Left Branch Bundle Lead Implantation","volume":"28","author":[{"family":"Del Castillo","given":"César"},{"family":"Van-Grieken","given":"Jorge"},{"family":"Coello","given":"Marco"},{"family":"Torres-Herrera","given":"Carlos"},{"family":"Clericus","given":"Barbara"},{"family":"Requena","given":"Daniel"},{"family":"Begazo","given":"Arnulfo"},{"family":"Appiani","given":"Franco"},{"family":"Kuzmicic","given":"Boris"},{"family":"Varleta","given":"Paola"}],"issued":{"date-parts":[["2023",12,20]]}}}],"schema":"https://github.com/citation-style-language/schema/raw/master/csl-citation.json"} </w:instrText>
      </w:r>
      <w:r w:rsidRPr="00FC07D1">
        <w:rPr>
          <w:rFonts w:ascii="Times New Roman" w:hAnsi="Times New Roman" w:cs="Times New Roman"/>
          <w:color w:val="FF0000"/>
          <w:kern w:val="0"/>
          <w:sz w:val="22"/>
          <w:szCs w:val="22"/>
          <w:shd w:val="clear" w:color="auto" w:fill="FFFFFF"/>
          <w14:ligatures w14:val="none"/>
        </w:rPr>
        <w:fldChar w:fldCharType="separate"/>
      </w:r>
      <w:r w:rsidRPr="00FC07D1">
        <w:rPr>
          <w:rFonts w:ascii="Times New Roman" w:hAnsi="Times New Roman" w:cs="Times New Roman"/>
          <w:sz w:val="22"/>
        </w:rPr>
        <w:t>[15]</w:t>
      </w:r>
      <w:r w:rsidRPr="00FC07D1">
        <w:rPr>
          <w:rFonts w:ascii="Times New Roman" w:hAnsi="Times New Roman" w:cs="Times New Roman"/>
          <w:color w:val="FF0000"/>
          <w:kern w:val="0"/>
          <w:sz w:val="22"/>
          <w:szCs w:val="22"/>
          <w:shd w:val="clear" w:color="auto" w:fill="FFFFFF"/>
          <w14:ligatures w14:val="none"/>
        </w:rPr>
        <w:fldChar w:fldCharType="end"/>
      </w:r>
      <w:r w:rsidRPr="00FC07D1">
        <w:rPr>
          <w:rFonts w:ascii="Times New Roman" w:hAnsi="Times New Roman" w:cs="Times New Roman"/>
          <w:color w:val="FF0000"/>
          <w:kern w:val="0"/>
          <w:sz w:val="22"/>
          <w:szCs w:val="22"/>
          <w:shd w:val="clear" w:color="auto" w:fill="FFFFFF"/>
          <w14:ligatures w14:val="none"/>
        </w:rPr>
        <w:t xml:space="preserve">, and no suitable stent is available in clinical practice. Our proposed arterial segment pre-processing algorithm aims to remove arterial segments with a radius smaller than 1.8mm. Unfortunately, it has been reported that coronary dissection and perforation can occur in the septal branch, leading to the formation of a coronary arteriovenous shunt </w:t>
      </w:r>
      <w:r w:rsidRPr="00FC07D1">
        <w:rPr>
          <w:rFonts w:ascii="Times New Roman" w:hAnsi="Times New Roman" w:cs="Times New Roman"/>
          <w:color w:val="FF0000"/>
          <w:kern w:val="0"/>
          <w:sz w:val="22"/>
          <w:szCs w:val="22"/>
          <w:shd w:val="clear" w:color="auto" w:fill="FFFFFF"/>
          <w14:ligatures w14:val="none"/>
        </w:rPr>
        <w:fldChar w:fldCharType="begin"/>
      </w:r>
      <w:r>
        <w:rPr>
          <w:rFonts w:ascii="Times New Roman" w:hAnsi="Times New Roman" w:cs="Times New Roman"/>
          <w:color w:val="FF0000"/>
          <w:kern w:val="0"/>
          <w:sz w:val="22"/>
          <w:szCs w:val="22"/>
          <w:shd w:val="clear" w:color="auto" w:fill="FFFFFF"/>
          <w14:ligatures w14:val="none"/>
        </w:rPr>
        <w:instrText xml:space="preserve"> ADDIN ZOTERO_ITEM CSL_CITATION {"citationID":"voCSJBmF","properties":{"formattedCitation":"[16]","plainCitation":"[16]","noteIndex":0},"citationItems":[{"id":"IxCifywP/aFpUAEer","uris":["http://zotero.org/users/9055435/items/7MUX4RSI"],"itemData":{"id":8458,"type":"article-journal","abstract":"We describe the case of a 59-year-old male. His first percutaneous coronary intervention (PCI) using a bare metal stent was performed for a 90% stenosis in the mid portion of the left anterior descending artery (LAD). However, we performed re-PCI because in-stent restenosis developed during a chronic stage. After the first dilatation of the restenotic lesion, using a cutting balloon, the stenosis at the ostium of the septal branch, which takes off from the stent strut, became exacerbated. Therefore, after selective guidewire insertion to the septal branch, we performed balloon inflation. Unfortunately, a coronary dissection and perforation developed in the septal branch and a coronary arteriovenous shunt was also formed. Additional inflation for in-stent restenosis with a perfusion balloon provided successful occlusion of the ostium of the septal branch and the shunt flow disappeared. After careful re-selection of a guide wire into the septal branch, the perforated portion was then dilated using a small-sized conventional balloon. Finally, reperfusion of the septal branch was accomplished without any angiographic sign of coronary dissection, perforation or shunt. We herein report a rare case of coronary arteriovenous shunt formation due to the dissection and perforation of a coronary artery.","container-title":"Journal of Cardiology Cases","DOI":"10.1016/j.jccase.2009.05.002","ISSN":"1878-5409","issue":"1","journalAbbreviation":"J Cardiol Cases","language":"eng","note":"PMID: 30615739\nPMCID: PMC6264952","page":"e1-e5","source":"PubMed","title":"The lurking potential of tangential forces: A case of an arteriovenous shunt developed by percutaneous coronary intervention for the septal branch","title-short":"The lurking potential of tangential forces","volume":"1","author":[{"family":"Hashida","given":"Hidetoshi"},{"family":"Funada","given":"Jun-Ichi"},{"family":"Morioka","given":"Norikatsu"},{"family":"Iwata","given":"Takeru"}],"issued":{"date-parts":[["2010",2]]}}}],"schema":"https://github.com/citation-style-language/schema/raw/master/csl-citation.json"} </w:instrText>
      </w:r>
      <w:r w:rsidRPr="00FC07D1">
        <w:rPr>
          <w:rFonts w:ascii="Times New Roman" w:hAnsi="Times New Roman" w:cs="Times New Roman"/>
          <w:color w:val="FF0000"/>
          <w:kern w:val="0"/>
          <w:sz w:val="22"/>
          <w:szCs w:val="22"/>
          <w:shd w:val="clear" w:color="auto" w:fill="FFFFFF"/>
          <w14:ligatures w14:val="none"/>
        </w:rPr>
        <w:fldChar w:fldCharType="separate"/>
      </w:r>
      <w:r w:rsidRPr="00FC07D1">
        <w:rPr>
          <w:rFonts w:ascii="Times New Roman" w:hAnsi="Times New Roman" w:cs="Times New Roman"/>
          <w:sz w:val="22"/>
        </w:rPr>
        <w:t>[16]</w:t>
      </w:r>
      <w:r w:rsidRPr="00FC07D1">
        <w:rPr>
          <w:rFonts w:ascii="Times New Roman" w:hAnsi="Times New Roman" w:cs="Times New Roman"/>
          <w:color w:val="FF0000"/>
          <w:kern w:val="0"/>
          <w:sz w:val="22"/>
          <w:szCs w:val="22"/>
          <w:shd w:val="clear" w:color="auto" w:fill="FFFFFF"/>
          <w14:ligatures w14:val="none"/>
        </w:rPr>
        <w:fldChar w:fldCharType="end"/>
      </w:r>
      <w:r w:rsidRPr="00FC07D1">
        <w:rPr>
          <w:rFonts w:ascii="Times New Roman" w:hAnsi="Times New Roman" w:cs="Times New Roman"/>
          <w:color w:val="FF0000"/>
          <w:kern w:val="0"/>
          <w:sz w:val="22"/>
          <w:szCs w:val="22"/>
          <w:shd w:val="clear" w:color="auto" w:fill="FFFFFF"/>
          <w14:ligatures w14:val="none"/>
        </w:rPr>
        <w:t>. In conclusion, we removed the septal branches according to the clinical needs and the designed ICA graph pre-processing algorithm.</w:t>
      </w:r>
    </w:p>
    <w:p w14:paraId="2BCDFF15" w14:textId="7A268736" w:rsidR="005A31FE" w:rsidRDefault="00581026"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Pr>
          <w:rFonts w:ascii="Times New Roman" w:hAnsi="Times New Roman" w:cs="Times New Roman"/>
          <w:color w:val="0070C0"/>
          <w:kern w:val="0"/>
          <w:sz w:val="22"/>
          <w:szCs w:val="22"/>
          <w:shd w:val="clear" w:color="auto" w:fill="FFFFFF"/>
          <w:lang w:eastAsia="zh-CN"/>
          <w14:ligatures w14:val="none"/>
        </w:rPr>
        <w:t>We also provided a workflow for coronary artery semantic labeling using the trained deep learning models and illustrate the required human intervention in the supplementary materials.</w:t>
      </w:r>
    </w:p>
    <w:p w14:paraId="539E4B52" w14:textId="1B909262" w:rsidR="00FF714F" w:rsidRPr="001A07D2" w:rsidRDefault="00FF714F" w:rsidP="00FF714F">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1A07D2">
        <w:rPr>
          <w:rFonts w:ascii="Times New Roman" w:eastAsia="Times New Roman" w:hAnsi="Times New Roman" w:cs="Times New Roman"/>
          <w:color w:val="FF0000"/>
          <w:kern w:val="0"/>
          <w:sz w:val="22"/>
          <w:szCs w:val="22"/>
          <w:shd w:val="clear" w:color="auto" w:fill="FFFFFF"/>
          <w14:ligatures w14:val="none"/>
        </w:rPr>
        <w:t xml:space="preserve">(Supplementary materials. Section </w:t>
      </w:r>
      <w:r w:rsidR="00602D25">
        <w:rPr>
          <w:rFonts w:ascii="Times New Roman" w:eastAsia="Times New Roman" w:hAnsi="Times New Roman" w:cs="Times New Roman"/>
          <w:color w:val="FF0000"/>
          <w:kern w:val="0"/>
          <w:sz w:val="22"/>
          <w:szCs w:val="22"/>
          <w:shd w:val="clear" w:color="auto" w:fill="FFFFFF"/>
          <w14:ligatures w14:val="none"/>
        </w:rPr>
        <w:t>5</w:t>
      </w:r>
      <w:r w:rsidRPr="001A07D2">
        <w:rPr>
          <w:rFonts w:ascii="Times New Roman" w:eastAsia="Times New Roman" w:hAnsi="Times New Roman" w:cs="Times New Roman"/>
          <w:color w:val="FF0000"/>
          <w:kern w:val="0"/>
          <w:sz w:val="22"/>
          <w:szCs w:val="22"/>
          <w:shd w:val="clear" w:color="auto" w:fill="FFFFFF"/>
          <w14:ligatures w14:val="none"/>
        </w:rPr>
        <w:t xml:space="preserve">. </w:t>
      </w:r>
      <w:r w:rsidR="00282231">
        <w:rPr>
          <w:rFonts w:ascii="Times New Roman" w:eastAsia="Times New Roman" w:hAnsi="Times New Roman" w:cs="Times New Roman"/>
          <w:color w:val="FF0000"/>
          <w:kern w:val="0"/>
          <w:sz w:val="22"/>
          <w:szCs w:val="22"/>
          <w:shd w:val="clear" w:color="auto" w:fill="FFFFFF"/>
          <w14:ligatures w14:val="none"/>
        </w:rPr>
        <w:t>H</w:t>
      </w:r>
      <w:r w:rsidRPr="001A07D2">
        <w:rPr>
          <w:rFonts w:ascii="Times New Roman" w:eastAsia="Times New Roman" w:hAnsi="Times New Roman" w:cs="Times New Roman"/>
          <w:color w:val="FF0000"/>
          <w:kern w:val="0"/>
          <w:sz w:val="22"/>
          <w:szCs w:val="22"/>
          <w:shd w:val="clear" w:color="auto" w:fill="FFFFFF"/>
          <w14:ligatures w14:val="none"/>
        </w:rPr>
        <w:t>uman intervention for ICA semantic labeling)</w:t>
      </w:r>
    </w:p>
    <w:p w14:paraId="52DE8F3F" w14:textId="11EBC54B"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In Figure S</w:t>
      </w:r>
      <w:r w:rsidR="00602D25">
        <w:rPr>
          <w:rFonts w:ascii="Times New Roman" w:hAnsi="Times New Roman" w:cs="Times New Roman"/>
          <w:color w:val="FF0000"/>
          <w:kern w:val="0"/>
          <w:sz w:val="22"/>
          <w:szCs w:val="22"/>
          <w:shd w:val="clear" w:color="auto" w:fill="FFFFFF"/>
          <w:lang w:eastAsia="zh-CN"/>
          <w14:ligatures w14:val="none"/>
        </w:rPr>
        <w:t>4</w:t>
      </w:r>
      <w:r w:rsidRPr="00DF0E10">
        <w:rPr>
          <w:rFonts w:ascii="Times New Roman" w:hAnsi="Times New Roman" w:cs="Times New Roman"/>
          <w:color w:val="FF0000"/>
          <w:kern w:val="0"/>
          <w:sz w:val="22"/>
          <w:szCs w:val="22"/>
          <w:shd w:val="clear" w:color="auto" w:fill="FFFFFF"/>
          <w:lang w:eastAsia="zh-CN"/>
          <w14:ligatures w14:val="none"/>
        </w:rPr>
        <w:t>, we provided the workflow for coronary artery semantic labeling using the proposed method.</w:t>
      </w:r>
    </w:p>
    <w:p w14:paraId="3F2A57BA"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(a) This figure shows the original ICA frame, which is resized to 512x512.</w:t>
      </w:r>
    </w:p>
    <w:p w14:paraId="56744D5D"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(b) The binary segmentation results using our FP-U-Net++ with human intervention using our developed software based on LabelMe.</w:t>
      </w:r>
    </w:p>
    <w:p w14:paraId="46C8DDF9"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(c) The generated coronary artery skeleton using steps 1 to 5 in Supplementary materials, Section 4: ICA-graph generation.</w:t>
      </w:r>
    </w:p>
    <w:p w14:paraId="22F87698"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(d) Generated key points using an edge-linking algorithm, where the red stars indicate the bifurcation points and green plus signs indicate end points.</w:t>
      </w:r>
    </w:p>
    <w:p w14:paraId="30EA7698"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(e) According to the key points and arterial connectivity, then switch the nodes and edges, we generate the ICA individual graph. Each blue circle indicates an arterial segment, and the black solid lines indicate the key points which preserve the arterial connectivity.</w:t>
      </w:r>
    </w:p>
    <w:p w14:paraId="2DD462BC"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(f) Graph matching results. We applied the trained HAGMN-UQ to the presented test ICA-generated graph and the template graphs in our dataset, and each arterial segment (node in the individual graph) is assigned with the corresponding categories according to the artery-to-artery mapping.</w:t>
      </w:r>
    </w:p>
    <w:p w14:paraId="47DCA502"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(g) Visualization of the arterial segmentation centerline classification.</w:t>
      </w:r>
    </w:p>
    <w:p w14:paraId="76B307FA"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(h) We create the mapping between the arterial centerline and the binary mask of the arterial segments. In detail, for each pixel within the arterial centerline, we calculate the perpendicular line and expand the perpendicular line from the arterial centra pixel to the boundaries to find the corresponding pixels which belong to the binary mask.</w:t>
      </w:r>
    </w:p>
    <w:p w14:paraId="4D46023F" w14:textId="77777777" w:rsidR="00DF0E10" w:rsidRPr="00DF0E10"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t>(i) According to the mapping between the centerline of the arterial segment and the arterial mask, and the category of the arterial segment, we assign categorical labels for each pixel belonging to the centerline, so that the semantic segmentation is achieved.</w:t>
      </w:r>
    </w:p>
    <w:p w14:paraId="3F91F3E3" w14:textId="0D7779A9" w:rsidR="004D5569" w:rsidRDefault="00DF0E10"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DF0E10">
        <w:rPr>
          <w:rFonts w:ascii="Times New Roman" w:hAnsi="Times New Roman" w:cs="Times New Roman"/>
          <w:color w:val="FF0000"/>
          <w:kern w:val="0"/>
          <w:sz w:val="22"/>
          <w:szCs w:val="22"/>
          <w:shd w:val="clear" w:color="auto" w:fill="FFFFFF"/>
          <w:lang w:eastAsia="zh-CN"/>
          <w14:ligatures w14:val="none"/>
        </w:rPr>
        <w:lastRenderedPageBreak/>
        <w:t>Overall, the only required human intervention is in step (b), where manual modification of the binary mask may be required</w:t>
      </w:r>
      <w:r w:rsidR="0076549D" w:rsidRPr="001A07D2">
        <w:rPr>
          <w:rFonts w:ascii="Times New Roman" w:hAnsi="Times New Roman" w:cs="Times New Roman"/>
          <w:color w:val="FF0000"/>
          <w:kern w:val="0"/>
          <w:sz w:val="22"/>
          <w:szCs w:val="22"/>
          <w:shd w:val="clear" w:color="auto" w:fill="FFFFFF"/>
          <w:lang w:eastAsia="zh-CN"/>
          <w14:ligatures w14:val="none"/>
        </w:rPr>
        <w:t>.</w:t>
      </w:r>
    </w:p>
    <w:p w14:paraId="4224C73A" w14:textId="77777777" w:rsidR="00282231" w:rsidRPr="001A07D2" w:rsidRDefault="00282231" w:rsidP="0028223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1A07D2">
        <w:rPr>
          <w:noProof/>
          <w:color w:val="FF0000"/>
        </w:rPr>
        <w:drawing>
          <wp:inline distT="0" distB="0" distL="0" distR="0" wp14:anchorId="3183F1C0" wp14:editId="2DDE2B18">
            <wp:extent cx="5943600" cy="5130165"/>
            <wp:effectExtent l="0" t="0" r="0" b="0"/>
            <wp:docPr id="530388098" name="Picture 3"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388098" name="Picture 3" descr="A collage of images of a human bod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130165"/>
                    </a:xfrm>
                    <a:prstGeom prst="rect">
                      <a:avLst/>
                    </a:prstGeom>
                    <a:noFill/>
                    <a:ln>
                      <a:noFill/>
                    </a:ln>
                  </pic:spPr>
                </pic:pic>
              </a:graphicData>
            </a:graphic>
          </wp:inline>
        </w:drawing>
      </w:r>
    </w:p>
    <w:p w14:paraId="17FBCA13" w14:textId="77777777" w:rsidR="00282231" w:rsidRPr="001A07D2" w:rsidRDefault="00282231" w:rsidP="00282231">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282231">
        <w:rPr>
          <w:rFonts w:ascii="Times New Roman" w:hAnsi="Times New Roman" w:cs="Times New Roman"/>
          <w:b/>
          <w:bCs/>
          <w:color w:val="FF0000"/>
          <w:kern w:val="0"/>
          <w:sz w:val="22"/>
          <w:szCs w:val="22"/>
          <w:shd w:val="clear" w:color="auto" w:fill="FFFFFF"/>
          <w:lang w:eastAsia="zh-CN"/>
          <w14:ligatures w14:val="none"/>
        </w:rPr>
        <w:t>Figure S4</w:t>
      </w:r>
      <w:r w:rsidRPr="001A07D2">
        <w:rPr>
          <w:rFonts w:ascii="Times New Roman" w:hAnsi="Times New Roman" w:cs="Times New Roman"/>
          <w:color w:val="FF0000"/>
          <w:kern w:val="0"/>
          <w:sz w:val="22"/>
          <w:szCs w:val="22"/>
          <w:shd w:val="clear" w:color="auto" w:fill="FFFFFF"/>
          <w:lang w:eastAsia="zh-CN"/>
          <w14:ligatures w14:val="none"/>
        </w:rPr>
        <w:t>. Workflow for coronary artery semantic labeling using HAGMN-UQ</w:t>
      </w:r>
    </w:p>
    <w:p w14:paraId="13D08902" w14:textId="77777777" w:rsidR="00282231" w:rsidRPr="00473C4D" w:rsidRDefault="00282231" w:rsidP="00DF0E10">
      <w:pPr>
        <w:spacing w:before="120" w:after="120"/>
        <w:jc w:val="both"/>
        <w:rPr>
          <w:rFonts w:ascii="Times New Roman" w:hAnsi="Times New Roman" w:cs="Times New Roman"/>
          <w:color w:val="FF0000"/>
          <w:kern w:val="0"/>
          <w:sz w:val="22"/>
          <w:szCs w:val="22"/>
          <w:shd w:val="clear" w:color="auto" w:fill="FFFFFF"/>
          <w:lang w:eastAsia="zh-CN"/>
          <w14:ligatures w14:val="none"/>
        </w:rPr>
      </w:pPr>
    </w:p>
    <w:p w14:paraId="16D3D5EF" w14:textId="1DD2DB4D" w:rsidR="00EB5AB3" w:rsidRDefault="00336568"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r w:rsidRPr="00336568">
        <w:rPr>
          <w:rFonts w:ascii="Times New Roman" w:eastAsia="Times New Roman" w:hAnsi="Times New Roman" w:cs="Times New Roman"/>
          <w:color w:val="000033"/>
          <w:kern w:val="0"/>
          <w:sz w:val="22"/>
          <w:szCs w:val="22"/>
          <w:shd w:val="clear" w:color="auto" w:fill="FFFFFF"/>
          <w14:ligatures w14:val="none"/>
        </w:rPr>
        <w:t xml:space="preserve">E) Please provide an honest discussion of the pros and cons of the proposed matching approach based on pre-processing (e.g., segmentation and centerline extraction). </w:t>
      </w:r>
      <w:r w:rsidR="004E47A4" w:rsidRPr="004E47A4">
        <w:rPr>
          <w:rFonts w:ascii="Times New Roman" w:eastAsia="Times New Roman" w:hAnsi="Times New Roman" w:cs="Times New Roman"/>
          <w:color w:val="000033"/>
          <w:kern w:val="0"/>
          <w:sz w:val="22"/>
          <w:szCs w:val="22"/>
          <w:shd w:val="clear" w:color="auto" w:fill="FFFFFF"/>
          <w14:ligatures w14:val="none"/>
        </w:rPr>
        <w:t>I'm missing a faithful analysis of error cases where the prior assumptions of the method are only partially fulfilled</w:t>
      </w:r>
      <w:r w:rsidRPr="00336568">
        <w:rPr>
          <w:rFonts w:ascii="Times New Roman" w:eastAsia="Times New Roman" w:hAnsi="Times New Roman" w:cs="Times New Roman"/>
          <w:color w:val="000033"/>
          <w:kern w:val="0"/>
          <w:sz w:val="22"/>
          <w:szCs w:val="22"/>
          <w:shd w:val="clear" w:color="auto" w:fill="FFFFFF"/>
          <w14:ligatures w14:val="none"/>
        </w:rPr>
        <w:t>.</w:t>
      </w:r>
    </w:p>
    <w:p w14:paraId="1B4DD438" w14:textId="2D238D55" w:rsidR="0070593E" w:rsidRPr="003755F4" w:rsidRDefault="006B2A98" w:rsidP="0070593E">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3755F4">
        <w:rPr>
          <w:rFonts w:ascii="Times New Roman" w:hAnsi="Times New Roman" w:cs="Times New Roman" w:hint="eastAsia"/>
          <w:color w:val="0070C0"/>
          <w:kern w:val="0"/>
          <w:sz w:val="22"/>
          <w:szCs w:val="22"/>
          <w:shd w:val="clear" w:color="auto" w:fill="FFFFFF"/>
          <w:lang w:eastAsia="zh-CN"/>
          <w14:ligatures w14:val="none"/>
        </w:rPr>
        <w:t xml:space="preserve">A: </w:t>
      </w:r>
      <w:r w:rsidR="00084EEA" w:rsidRPr="003755F4">
        <w:rPr>
          <w:rFonts w:ascii="Times New Roman" w:hAnsi="Times New Roman" w:cs="Times New Roman"/>
          <w:color w:val="0070C0"/>
          <w:kern w:val="0"/>
          <w:sz w:val="22"/>
          <w:szCs w:val="22"/>
          <w:shd w:val="clear" w:color="auto" w:fill="FFFFFF"/>
          <w:lang w:eastAsia="zh-CN"/>
          <w14:ligatures w14:val="none"/>
        </w:rPr>
        <w:t>Thanks for your suggestion</w:t>
      </w:r>
      <w:r w:rsidR="00A66130" w:rsidRPr="003755F4">
        <w:rPr>
          <w:rFonts w:ascii="Times New Roman" w:hAnsi="Times New Roman" w:cs="Times New Roman"/>
          <w:color w:val="0070C0"/>
          <w:kern w:val="0"/>
          <w:sz w:val="22"/>
          <w:szCs w:val="22"/>
          <w:shd w:val="clear" w:color="auto" w:fill="FFFFFF"/>
          <w:lang w:eastAsia="zh-CN"/>
          <w14:ligatures w14:val="none"/>
        </w:rPr>
        <w:t xml:space="preserve">. </w:t>
      </w:r>
      <w:r w:rsidR="0070593E" w:rsidRPr="003755F4">
        <w:rPr>
          <w:rFonts w:ascii="Times New Roman" w:hAnsi="Times New Roman" w:cs="Times New Roman"/>
          <w:color w:val="0070C0"/>
          <w:kern w:val="0"/>
          <w:sz w:val="22"/>
          <w:szCs w:val="22"/>
          <w:shd w:val="clear" w:color="auto" w:fill="FFFFFF"/>
          <w:lang w:eastAsia="zh-CN"/>
          <w14:ligatures w14:val="none"/>
        </w:rPr>
        <w:t xml:space="preserve">The advantages of the proposed approach include improved accuracy, computational efficiency, and robustness. By integrating the </w:t>
      </w:r>
      <w:r w:rsidR="003755F4" w:rsidRPr="003755F4">
        <w:rPr>
          <w:rFonts w:ascii="Times New Roman" w:hAnsi="Times New Roman" w:cs="Times New Roman"/>
          <w:color w:val="0070C0"/>
          <w:kern w:val="0"/>
          <w:sz w:val="22"/>
          <w:szCs w:val="22"/>
          <w:shd w:val="clear" w:color="auto" w:fill="FFFFFF"/>
          <w:lang w:eastAsia="zh-CN"/>
          <w14:ligatures w14:val="none"/>
        </w:rPr>
        <w:t>hyper association</w:t>
      </w:r>
      <w:r w:rsidR="0070593E" w:rsidRPr="003755F4">
        <w:rPr>
          <w:rFonts w:ascii="Times New Roman" w:hAnsi="Times New Roman" w:cs="Times New Roman"/>
          <w:color w:val="0070C0"/>
          <w:kern w:val="0"/>
          <w:sz w:val="22"/>
          <w:szCs w:val="22"/>
          <w:shd w:val="clear" w:color="auto" w:fill="FFFFFF"/>
          <w:lang w:eastAsia="zh-CN"/>
          <w14:ligatures w14:val="none"/>
        </w:rPr>
        <w:t xml:space="preserve"> graph and uncertainty quantification, the proposed model showed better generalization performance and robustness on cross-site ICA datasets. Simultaneously, using the derived confidence for graph matching, the number of required compared graphs is reduced, accelerating the graph matching prediction process.</w:t>
      </w:r>
    </w:p>
    <w:p w14:paraId="69066DE2" w14:textId="6FB36B86" w:rsidR="0070593E" w:rsidRDefault="0070593E" w:rsidP="0070593E">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3755F4">
        <w:rPr>
          <w:rFonts w:ascii="Times New Roman" w:hAnsi="Times New Roman" w:cs="Times New Roman"/>
          <w:color w:val="0070C0"/>
          <w:kern w:val="0"/>
          <w:sz w:val="22"/>
          <w:szCs w:val="22"/>
          <w:shd w:val="clear" w:color="auto" w:fill="FFFFFF"/>
          <w:lang w:eastAsia="zh-CN"/>
          <w14:ligatures w14:val="none"/>
        </w:rPr>
        <w:t xml:space="preserve">The disadvantages of the proposed workflow for coronary artery semantic labeling include sensitivity to preprocessing parameters and a multi-staged approach. During the ICA binary segmentation, human intervention is required to adjust the binary contours if needed. For ICA graph generation, hyperparameters are required to adjust the length of the arterial segment and the radius threshold of the arterial segment to </w:t>
      </w:r>
      <w:r w:rsidRPr="003755F4">
        <w:rPr>
          <w:rFonts w:ascii="Times New Roman" w:hAnsi="Times New Roman" w:cs="Times New Roman"/>
          <w:color w:val="0070C0"/>
          <w:kern w:val="0"/>
          <w:sz w:val="22"/>
          <w:szCs w:val="22"/>
          <w:shd w:val="clear" w:color="auto" w:fill="FFFFFF"/>
          <w:lang w:eastAsia="zh-CN"/>
          <w14:ligatures w14:val="none"/>
        </w:rPr>
        <w:lastRenderedPageBreak/>
        <w:t xml:space="preserve">preprocess the arterial skeleton. Thus, we developed our in-house software for image preprocessing, as shown in Figures </w:t>
      </w:r>
      <w:r w:rsidR="0021625D">
        <w:rPr>
          <w:rFonts w:ascii="Times New Roman" w:hAnsi="Times New Roman" w:cs="Times New Roman"/>
          <w:color w:val="0070C0"/>
          <w:kern w:val="0"/>
          <w:sz w:val="22"/>
          <w:szCs w:val="22"/>
          <w:shd w:val="clear" w:color="auto" w:fill="FFFFFF"/>
          <w:lang w:eastAsia="zh-CN"/>
          <w14:ligatures w14:val="none"/>
        </w:rPr>
        <w:t>S</w:t>
      </w:r>
      <w:r w:rsidR="00282231">
        <w:rPr>
          <w:rFonts w:ascii="Times New Roman" w:hAnsi="Times New Roman" w:cs="Times New Roman"/>
          <w:color w:val="0070C0"/>
          <w:kern w:val="0"/>
          <w:sz w:val="22"/>
          <w:szCs w:val="22"/>
          <w:shd w:val="clear" w:color="auto" w:fill="FFFFFF"/>
          <w:lang w:eastAsia="zh-CN"/>
          <w14:ligatures w14:val="none"/>
        </w:rPr>
        <w:t>2</w:t>
      </w:r>
      <w:r w:rsidRPr="003755F4">
        <w:rPr>
          <w:rFonts w:ascii="Times New Roman" w:hAnsi="Times New Roman" w:cs="Times New Roman"/>
          <w:color w:val="0070C0"/>
          <w:kern w:val="0"/>
          <w:sz w:val="22"/>
          <w:szCs w:val="22"/>
          <w:shd w:val="clear" w:color="auto" w:fill="FFFFFF"/>
          <w:lang w:eastAsia="zh-CN"/>
          <w14:ligatures w14:val="none"/>
        </w:rPr>
        <w:t xml:space="preserve"> and </w:t>
      </w:r>
      <w:r w:rsidR="0021625D">
        <w:rPr>
          <w:rFonts w:ascii="Times New Roman" w:hAnsi="Times New Roman" w:cs="Times New Roman"/>
          <w:color w:val="0070C0"/>
          <w:kern w:val="0"/>
          <w:sz w:val="22"/>
          <w:szCs w:val="22"/>
          <w:shd w:val="clear" w:color="auto" w:fill="FFFFFF"/>
          <w:lang w:eastAsia="zh-CN"/>
          <w14:ligatures w14:val="none"/>
        </w:rPr>
        <w:t>S</w:t>
      </w:r>
      <w:r w:rsidR="00282231">
        <w:rPr>
          <w:rFonts w:ascii="Times New Roman" w:hAnsi="Times New Roman" w:cs="Times New Roman"/>
          <w:color w:val="0070C0"/>
          <w:kern w:val="0"/>
          <w:sz w:val="22"/>
          <w:szCs w:val="22"/>
          <w:shd w:val="clear" w:color="auto" w:fill="FFFFFF"/>
          <w:lang w:eastAsia="zh-CN"/>
          <w14:ligatures w14:val="none"/>
        </w:rPr>
        <w:t>3 in the supplementary materials</w:t>
      </w:r>
      <w:r w:rsidRPr="003755F4">
        <w:rPr>
          <w:rFonts w:ascii="Times New Roman" w:hAnsi="Times New Roman" w:cs="Times New Roman"/>
          <w:color w:val="0070C0"/>
          <w:kern w:val="0"/>
          <w:sz w:val="22"/>
          <w:szCs w:val="22"/>
          <w:shd w:val="clear" w:color="auto" w:fill="FFFFFF"/>
          <w:lang w:eastAsia="zh-CN"/>
          <w14:ligatures w14:val="none"/>
        </w:rPr>
        <w:t>. Compared to an end-to-end approach, such as image semantic segmentation using CNN, the proposed approach contains multiple steps, meaning that subsequent steps may be influenced by preceding ones.</w:t>
      </w:r>
    </w:p>
    <w:p w14:paraId="4D3B7869" w14:textId="45DA76A5" w:rsidR="006B2A98" w:rsidRPr="00084EEA" w:rsidRDefault="00B85DCE" w:rsidP="0070593E">
      <w:pPr>
        <w:spacing w:before="120" w:after="120"/>
        <w:jc w:val="both"/>
        <w:rPr>
          <w:rFonts w:ascii="Times New Roman" w:hAnsi="Times New Roman" w:cs="Times New Roman"/>
          <w:color w:val="0070C0"/>
          <w:kern w:val="0"/>
          <w:sz w:val="22"/>
          <w:szCs w:val="22"/>
          <w:shd w:val="clear" w:color="auto" w:fill="FFFFFF"/>
          <w:lang w:eastAsia="zh-CN"/>
          <w14:ligatures w14:val="none"/>
        </w:rPr>
      </w:pPr>
      <w:r>
        <w:rPr>
          <w:rFonts w:ascii="Times New Roman" w:hAnsi="Times New Roman" w:cs="Times New Roman"/>
          <w:color w:val="0070C0"/>
          <w:kern w:val="0"/>
          <w:sz w:val="22"/>
          <w:szCs w:val="22"/>
          <w:shd w:val="clear" w:color="auto" w:fill="FFFFFF"/>
          <w:lang w:eastAsia="zh-CN"/>
          <w14:ligatures w14:val="none"/>
        </w:rPr>
        <w:t xml:space="preserve">In addition, </w:t>
      </w:r>
      <w:r w:rsidR="00084EEA" w:rsidRPr="00084EEA">
        <w:rPr>
          <w:rFonts w:ascii="Times New Roman" w:hAnsi="Times New Roman" w:cs="Times New Roman"/>
          <w:color w:val="0070C0"/>
          <w:kern w:val="0"/>
          <w:sz w:val="22"/>
          <w:szCs w:val="22"/>
          <w:shd w:val="clear" w:color="auto" w:fill="FFFFFF"/>
          <w:lang w:eastAsia="zh-CN"/>
          <w14:ligatures w14:val="none"/>
        </w:rPr>
        <w:t>we added the limitation and future work in the revised manuscript to show the advantage and disadvantage of the proposed workflow for coronary artery semantic labeling.</w:t>
      </w:r>
    </w:p>
    <w:p w14:paraId="0F601984" w14:textId="3CAE4F2D" w:rsidR="008F12F3" w:rsidRDefault="008F12F3" w:rsidP="00084EEA">
      <w:pPr>
        <w:spacing w:before="120" w:after="120"/>
        <w:jc w:val="both"/>
        <w:rPr>
          <w:rFonts w:ascii="Times New Roman" w:hAnsi="Times New Roman" w:cs="Times New Roman"/>
          <w:color w:val="FF0000"/>
          <w:kern w:val="0"/>
          <w:sz w:val="22"/>
          <w:szCs w:val="22"/>
          <w:shd w:val="clear" w:color="auto" w:fill="FFFFFF"/>
          <w:lang w:eastAsia="zh-CN"/>
          <w14:ligatures w14:val="none"/>
        </w:rPr>
      </w:pPr>
      <w:r>
        <w:rPr>
          <w:rFonts w:ascii="Times New Roman" w:hAnsi="Times New Roman" w:cs="Times New Roman"/>
          <w:color w:val="FF0000"/>
          <w:kern w:val="0"/>
          <w:sz w:val="22"/>
          <w:szCs w:val="22"/>
          <w:shd w:val="clear" w:color="auto" w:fill="FFFFFF"/>
          <w:lang w:eastAsia="zh-CN"/>
          <w14:ligatures w14:val="none"/>
        </w:rPr>
        <w:t xml:space="preserve">(Section </w:t>
      </w:r>
      <w:r w:rsidR="004635CF">
        <w:rPr>
          <w:rFonts w:ascii="Times New Roman" w:hAnsi="Times New Roman" w:cs="Times New Roman"/>
          <w:color w:val="FF0000"/>
          <w:kern w:val="0"/>
          <w:sz w:val="22"/>
          <w:szCs w:val="22"/>
          <w:shd w:val="clear" w:color="auto" w:fill="FFFFFF"/>
          <w:lang w:eastAsia="zh-CN"/>
          <w14:ligatures w14:val="none"/>
        </w:rPr>
        <w:t>5</w:t>
      </w:r>
      <w:r>
        <w:rPr>
          <w:rFonts w:ascii="Times New Roman" w:hAnsi="Times New Roman" w:cs="Times New Roman"/>
          <w:color w:val="FF0000"/>
          <w:kern w:val="0"/>
          <w:sz w:val="22"/>
          <w:szCs w:val="22"/>
          <w:shd w:val="clear" w:color="auto" w:fill="FFFFFF"/>
          <w:lang w:eastAsia="zh-CN"/>
          <w14:ligatures w14:val="none"/>
        </w:rPr>
        <w:t xml:space="preserve">. Limitation and </w:t>
      </w:r>
      <w:r w:rsidR="00BA46C9">
        <w:rPr>
          <w:rFonts w:ascii="Times New Roman" w:hAnsi="Times New Roman" w:cs="Times New Roman"/>
          <w:color w:val="FF0000"/>
          <w:kern w:val="0"/>
          <w:sz w:val="22"/>
          <w:szCs w:val="22"/>
          <w:shd w:val="clear" w:color="auto" w:fill="FFFFFF"/>
          <w:lang w:eastAsia="zh-CN"/>
          <w14:ligatures w14:val="none"/>
        </w:rPr>
        <w:t>Future work</w:t>
      </w:r>
      <w:r>
        <w:rPr>
          <w:rFonts w:ascii="Times New Roman" w:hAnsi="Times New Roman" w:cs="Times New Roman"/>
          <w:color w:val="FF0000"/>
          <w:kern w:val="0"/>
          <w:sz w:val="22"/>
          <w:szCs w:val="22"/>
          <w:shd w:val="clear" w:color="auto" w:fill="FFFFFF"/>
          <w:lang w:eastAsia="zh-CN"/>
          <w14:ligatures w14:val="none"/>
        </w:rPr>
        <w:t xml:space="preserve">) </w:t>
      </w:r>
    </w:p>
    <w:p w14:paraId="6776437B" w14:textId="237DD276" w:rsidR="006C46F5" w:rsidRPr="006C46F5" w:rsidRDefault="006C46F5" w:rsidP="006C46F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6C46F5">
        <w:rPr>
          <w:rFonts w:ascii="Times New Roman" w:hAnsi="Times New Roman" w:cs="Times New Roman"/>
          <w:color w:val="FF0000"/>
          <w:kern w:val="0"/>
          <w:sz w:val="22"/>
          <w:szCs w:val="22"/>
          <w:shd w:val="clear" w:color="auto" w:fill="FFFFFF"/>
          <w:lang w:eastAsia="zh-CN"/>
          <w14:ligatures w14:val="none"/>
        </w:rPr>
        <w:t>The proposed matching approach leveraging pre-processing techniques, notably coronary artery binary segmentation and graph generation, presents several advantages. First and foremost, it promises enhanced accuracy in coronary artery representation, which is essential for reliable graph matching. By segmenting and extracting centerlines beforehand, the method ensures a standardized and consistent representation of arterial structures across diverse datasets, leading to more robust matching outcomes. Additionally, automated pre-processing steps streamline the matching process, minimizing the need for manual intervention and enhancing scalability.</w:t>
      </w:r>
    </w:p>
    <w:p w14:paraId="77DAF485" w14:textId="4DA833C3" w:rsidR="00084EEA" w:rsidRPr="008F12F3" w:rsidRDefault="006C46F5" w:rsidP="006C46F5">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6C46F5">
        <w:rPr>
          <w:rFonts w:ascii="Times New Roman" w:hAnsi="Times New Roman" w:cs="Times New Roman"/>
          <w:color w:val="FF0000"/>
          <w:kern w:val="0"/>
          <w:sz w:val="22"/>
          <w:szCs w:val="22"/>
          <w:shd w:val="clear" w:color="auto" w:fill="FFFFFF"/>
          <w:lang w:eastAsia="zh-CN"/>
          <w14:ligatures w14:val="none"/>
        </w:rPr>
        <w:t>However, despite these advantages, the proposed approach is not without its challenges. One of the primary concerns lies in the sensitivity of the method to the quality of pre-processing steps. During the ICA binary segmentation, human intervention is required to adjust the binary contours if needed. For ICA graph generation, hyperparameters are required to adjust the length of the arterial segment and the radius threshold of the arterial segment to preprocess the arterial skeleton. Thus, we developed our in-house software for image preprocessing, as shown in Figures S</w:t>
      </w:r>
      <w:r w:rsidR="00CC0973">
        <w:rPr>
          <w:rFonts w:ascii="Times New Roman" w:hAnsi="Times New Roman" w:cs="Times New Roman"/>
          <w:color w:val="FF0000"/>
          <w:kern w:val="0"/>
          <w:sz w:val="22"/>
          <w:szCs w:val="22"/>
          <w:shd w:val="clear" w:color="auto" w:fill="FFFFFF"/>
          <w:lang w:eastAsia="zh-CN"/>
          <w14:ligatures w14:val="none"/>
        </w:rPr>
        <w:t>2</w:t>
      </w:r>
      <w:r w:rsidRPr="006C46F5">
        <w:rPr>
          <w:rFonts w:ascii="Times New Roman" w:hAnsi="Times New Roman" w:cs="Times New Roman"/>
          <w:color w:val="FF0000"/>
          <w:kern w:val="0"/>
          <w:sz w:val="22"/>
          <w:szCs w:val="22"/>
          <w:shd w:val="clear" w:color="auto" w:fill="FFFFFF"/>
          <w:lang w:eastAsia="zh-CN"/>
          <w14:ligatures w14:val="none"/>
        </w:rPr>
        <w:t xml:space="preserve"> and S</w:t>
      </w:r>
      <w:r w:rsidR="00CC0973">
        <w:rPr>
          <w:rFonts w:ascii="Times New Roman" w:hAnsi="Times New Roman" w:cs="Times New Roman"/>
          <w:color w:val="FF0000"/>
          <w:kern w:val="0"/>
          <w:sz w:val="22"/>
          <w:szCs w:val="22"/>
          <w:shd w:val="clear" w:color="auto" w:fill="FFFFFF"/>
          <w:lang w:eastAsia="zh-CN"/>
          <w14:ligatures w14:val="none"/>
        </w:rPr>
        <w:t>3</w:t>
      </w:r>
      <w:r w:rsidRPr="006C46F5">
        <w:rPr>
          <w:rFonts w:ascii="Times New Roman" w:hAnsi="Times New Roman" w:cs="Times New Roman"/>
          <w:color w:val="FF0000"/>
          <w:kern w:val="0"/>
          <w:sz w:val="22"/>
          <w:szCs w:val="22"/>
          <w:shd w:val="clear" w:color="auto" w:fill="FFFFFF"/>
          <w:lang w:eastAsia="zh-CN"/>
          <w14:ligatures w14:val="none"/>
        </w:rPr>
        <w:t>. Compared to an end-to-end approach, such as image semantic segmentation using CNN, the proposed approach contains multiple steps, meaning that subsequent steps may be influenced by preceding ones</w:t>
      </w:r>
      <w:r w:rsidR="00084EEA" w:rsidRPr="008F12F3">
        <w:rPr>
          <w:rFonts w:ascii="Times New Roman" w:hAnsi="Times New Roman" w:cs="Times New Roman"/>
          <w:color w:val="FF0000"/>
          <w:kern w:val="0"/>
          <w:sz w:val="22"/>
          <w:szCs w:val="22"/>
          <w:shd w:val="clear" w:color="auto" w:fill="FFFFFF"/>
          <w:lang w:eastAsia="zh-CN"/>
          <w14:ligatures w14:val="none"/>
        </w:rPr>
        <w:t>.</w:t>
      </w:r>
    </w:p>
    <w:p w14:paraId="6859F6AB" w14:textId="7359A27B" w:rsidR="00EB5AB3"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3) Originality</w:t>
      </w:r>
    </w:p>
    <w:p w14:paraId="163B922C" w14:textId="3FBAFBF4" w:rsidR="00EB5AB3"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The idea of matching with hyper association graph seems to be little explored. However there is quite a body of literature on coronary artery labeling where traditional graph matching approaches are developed with node and edge attention mechanism used in graph convolution.</w:t>
      </w:r>
    </w:p>
    <w:p w14:paraId="0CBAAAED" w14:textId="74FC53CA" w:rsidR="007167BF" w:rsidRPr="002C684A" w:rsidRDefault="007167BF"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2C684A">
        <w:rPr>
          <w:rFonts w:ascii="Times New Roman" w:eastAsia="Times New Roman" w:hAnsi="Times New Roman" w:cs="Times New Roman"/>
          <w:color w:val="0070C0"/>
          <w:kern w:val="0"/>
          <w:sz w:val="22"/>
          <w:szCs w:val="22"/>
          <w:shd w:val="clear" w:color="auto" w:fill="FFFFFF"/>
          <w14:ligatures w14:val="none"/>
        </w:rPr>
        <w:t>A: Thanks for your comments. In the revised manuscript, we add more papers related to graph matching using hyper graph and hyper association graphs.</w:t>
      </w:r>
    </w:p>
    <w:p w14:paraId="2F2AFB00" w14:textId="2EBC66A6" w:rsidR="00EB5AB3"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4) Significance</w:t>
      </w:r>
    </w:p>
    <w:p w14:paraId="1EC89364" w14:textId="38B981F2"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Leaving the discussion of when an optimal template set is available aside, the method makes a lot of assumptions required to hold true for HAGMN to be meaningful. Robust and complete coronary segmentation and centerline extraction (obtained automatically) as well as a successful matching of projection angle and image frame need to be available as a preprocessing. Those requirements pose quite a challenge in clinical practice as each of them constitutes an entire research question on their own. Often, there will be coronaries missing or coronaries will have different sizes which can disturb the matching. Given these constraints, the significance of the proposed methodology is -- as it stands -- rather small because the robustness of the method was not demonstrated or discussed.</w:t>
      </w:r>
    </w:p>
    <w:p w14:paraId="5E1A15EB" w14:textId="225CB682" w:rsidR="0046467B" w:rsidRDefault="0046467B"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A076AF">
        <w:rPr>
          <w:rFonts w:ascii="Times New Roman" w:eastAsia="Times New Roman" w:hAnsi="Times New Roman" w:cs="Times New Roman"/>
          <w:color w:val="0070C0"/>
          <w:kern w:val="0"/>
          <w:sz w:val="22"/>
          <w:szCs w:val="22"/>
          <w:shd w:val="clear" w:color="auto" w:fill="FFFFFF"/>
          <w14:ligatures w14:val="none"/>
        </w:rPr>
        <w:t xml:space="preserve">A: </w:t>
      </w:r>
      <w:r w:rsidR="00B40667" w:rsidRPr="00B40667">
        <w:rPr>
          <w:rFonts w:ascii="Times New Roman" w:eastAsia="Times New Roman" w:hAnsi="Times New Roman" w:cs="Times New Roman"/>
          <w:color w:val="0070C0"/>
          <w:kern w:val="0"/>
          <w:sz w:val="22"/>
          <w:szCs w:val="22"/>
          <w:shd w:val="clear" w:color="auto" w:fill="FFFFFF"/>
          <w14:ligatures w14:val="none"/>
        </w:rPr>
        <w:t xml:space="preserve">Thanks for your comments. We agree that the proposed algorithm includes multiple procedures for extracting the vascular tree, centerline generation, and graph matching for coronary artery semantic labeling. For the vascular tree binary segmentation, we employed the proposed FP-UNet++ to extract the coronary arteries, and the experimental results showed that it achieved an averaged Dice similarity coefficient of 0.8899 on our dataset. In addition, we developed </w:t>
      </w:r>
      <w:r w:rsidR="007D47DC" w:rsidRPr="00B40667">
        <w:rPr>
          <w:rFonts w:ascii="Times New Roman" w:eastAsia="Times New Roman" w:hAnsi="Times New Roman" w:cs="Times New Roman"/>
          <w:color w:val="0070C0"/>
          <w:kern w:val="0"/>
          <w:sz w:val="22"/>
          <w:szCs w:val="22"/>
          <w:shd w:val="clear" w:color="auto" w:fill="FFFFFF"/>
          <w14:ligatures w14:val="none"/>
        </w:rPr>
        <w:t>a</w:t>
      </w:r>
      <w:r w:rsidR="00B40667" w:rsidRPr="00B40667">
        <w:rPr>
          <w:rFonts w:ascii="Times New Roman" w:eastAsia="Times New Roman" w:hAnsi="Times New Roman" w:cs="Times New Roman"/>
          <w:color w:val="0070C0"/>
          <w:kern w:val="0"/>
          <w:sz w:val="22"/>
          <w:szCs w:val="22"/>
          <w:shd w:val="clear" w:color="auto" w:fill="FFFFFF"/>
          <w14:ligatures w14:val="none"/>
        </w:rPr>
        <w:t xml:space="preserve"> Label</w:t>
      </w:r>
      <w:r w:rsidR="002F7E9B">
        <w:rPr>
          <w:rFonts w:ascii="Times New Roman" w:eastAsia="Times New Roman" w:hAnsi="Times New Roman" w:cs="Times New Roman"/>
          <w:color w:val="0070C0"/>
          <w:kern w:val="0"/>
          <w:sz w:val="22"/>
          <w:szCs w:val="22"/>
          <w:shd w:val="clear" w:color="auto" w:fill="FFFFFF"/>
          <w14:ligatures w14:val="none"/>
        </w:rPr>
        <w:t>M</w:t>
      </w:r>
      <w:r w:rsidR="00B40667" w:rsidRPr="00B40667">
        <w:rPr>
          <w:rFonts w:ascii="Times New Roman" w:eastAsia="Times New Roman" w:hAnsi="Times New Roman" w:cs="Times New Roman"/>
          <w:color w:val="0070C0"/>
          <w:kern w:val="0"/>
          <w:sz w:val="22"/>
          <w:szCs w:val="22"/>
          <w:shd w:val="clear" w:color="auto" w:fill="FFFFFF"/>
          <w14:ligatures w14:val="none"/>
        </w:rPr>
        <w:t xml:space="preserve">e-based software to annotate the coronary artery with the FP-UNet++ integrated, which significantly lowered the operation time for arterial contour manual correction. The GUI for the developed software is shown in Figure </w:t>
      </w:r>
      <w:r w:rsidR="007D47DC">
        <w:rPr>
          <w:rFonts w:ascii="Times New Roman" w:eastAsia="Times New Roman" w:hAnsi="Times New Roman" w:cs="Times New Roman"/>
          <w:color w:val="0070C0"/>
          <w:kern w:val="0"/>
          <w:sz w:val="22"/>
          <w:szCs w:val="22"/>
          <w:shd w:val="clear" w:color="auto" w:fill="FFFFFF"/>
          <w14:ligatures w14:val="none"/>
        </w:rPr>
        <w:t>S1</w:t>
      </w:r>
      <w:r w:rsidR="001D0E3B">
        <w:rPr>
          <w:rFonts w:ascii="Times New Roman" w:eastAsia="Times New Roman" w:hAnsi="Times New Roman" w:cs="Times New Roman"/>
          <w:color w:val="0070C0"/>
          <w:kern w:val="0"/>
          <w:sz w:val="22"/>
          <w:szCs w:val="22"/>
          <w:shd w:val="clear" w:color="auto" w:fill="FFFFFF"/>
          <w14:ligatures w14:val="none"/>
        </w:rPr>
        <w:t>.</w:t>
      </w:r>
    </w:p>
    <w:p w14:paraId="5360A8B1" w14:textId="27987452" w:rsidR="00037F4F" w:rsidRDefault="0036130A"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36130A">
        <w:rPr>
          <w:rFonts w:ascii="Times New Roman" w:eastAsia="Times New Roman" w:hAnsi="Times New Roman" w:cs="Times New Roman"/>
          <w:color w:val="0070C0"/>
          <w:kern w:val="0"/>
          <w:sz w:val="22"/>
          <w:szCs w:val="22"/>
          <w:shd w:val="clear" w:color="auto" w:fill="FFFFFF"/>
          <w14:ligatures w14:val="none"/>
        </w:rPr>
        <w:t>To assess the robustness of the graph matching, we conducted four types of robustness tests in response to the questions outlined in Evaluation Question B</w:t>
      </w:r>
      <w:r>
        <w:rPr>
          <w:rFonts w:ascii="Times New Roman" w:eastAsia="Times New Roman" w:hAnsi="Times New Roman" w:cs="Times New Roman"/>
          <w:color w:val="0070C0"/>
          <w:kern w:val="0"/>
          <w:sz w:val="22"/>
          <w:szCs w:val="22"/>
          <w:shd w:val="clear" w:color="auto" w:fill="FFFFFF"/>
          <w14:ligatures w14:val="none"/>
        </w:rPr>
        <w:t>.</w:t>
      </w:r>
    </w:p>
    <w:p w14:paraId="3216D3F3" w14:textId="73F9DB58"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lastRenderedPageBreak/>
        <w:t>5)</w:t>
      </w:r>
      <w:r w:rsidR="0052356B">
        <w:rPr>
          <w:rFonts w:ascii="Times New Roman" w:eastAsia="Times New Roman" w:hAnsi="Times New Roman" w:cs="Times New Roman"/>
          <w:color w:val="000033"/>
          <w:kern w:val="0"/>
          <w:sz w:val="22"/>
          <w:szCs w:val="22"/>
          <w:shd w:val="clear" w:color="auto" w:fill="FFFFFF"/>
          <w14:ligatures w14:val="none"/>
        </w:rPr>
        <w:t xml:space="preserve"> </w:t>
      </w:r>
      <w:r w:rsidRPr="00336568">
        <w:rPr>
          <w:rFonts w:ascii="Times New Roman" w:eastAsia="Times New Roman" w:hAnsi="Times New Roman" w:cs="Times New Roman"/>
          <w:color w:val="000033"/>
          <w:kern w:val="0"/>
          <w:sz w:val="22"/>
          <w:szCs w:val="22"/>
          <w:shd w:val="clear" w:color="auto" w:fill="FFFFFF"/>
          <w14:ligatures w14:val="none"/>
        </w:rPr>
        <w:t>Reproducibility</w:t>
      </w:r>
    </w:p>
    <w:p w14:paraId="62A2BF08" w14:textId="03608DB8"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F4369A">
        <w:rPr>
          <w:rFonts w:ascii="Times New Roman" w:eastAsia="Times New Roman" w:hAnsi="Times New Roman" w:cs="Times New Roman"/>
          <w:color w:val="000033"/>
          <w:kern w:val="0"/>
          <w:sz w:val="22"/>
          <w:szCs w:val="22"/>
          <w:shd w:val="clear" w:color="auto" w:fill="FFFFFF"/>
          <w14:ligatures w14:val="none"/>
        </w:rPr>
        <w:t>There is no public code available for the preprocessing, the graph matching and the empirical experiments. The data is closed, as well. Hence, it is virtually impossible to reproduce the experiments.</w:t>
      </w:r>
    </w:p>
    <w:p w14:paraId="41E8B376" w14:textId="6AA08268" w:rsidR="004F14F1" w:rsidRDefault="002C684A"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B72E95">
        <w:rPr>
          <w:rFonts w:ascii="Times New Roman" w:eastAsia="Times New Roman" w:hAnsi="Times New Roman" w:cs="Times New Roman"/>
          <w:color w:val="0070C0"/>
          <w:kern w:val="0"/>
          <w:sz w:val="22"/>
          <w:szCs w:val="22"/>
          <w:shd w:val="clear" w:color="auto" w:fill="FFFFFF"/>
          <w14:ligatures w14:val="none"/>
        </w:rPr>
        <w:t xml:space="preserve">A: </w:t>
      </w:r>
      <w:r w:rsidR="001D3CC9" w:rsidRPr="001D3CC9">
        <w:rPr>
          <w:rFonts w:ascii="Times New Roman" w:eastAsia="Times New Roman" w:hAnsi="Times New Roman" w:cs="Times New Roman"/>
          <w:color w:val="0070C0"/>
          <w:kern w:val="0"/>
          <w:sz w:val="22"/>
          <w:szCs w:val="22"/>
          <w:shd w:val="clear" w:color="auto" w:fill="FFFFFF"/>
          <w14:ligatures w14:val="none"/>
        </w:rPr>
        <w:t xml:space="preserve">We have open-sourced our code, along with a running example, which is available at </w:t>
      </w:r>
      <w:hyperlink r:id="rId16" w:history="1">
        <w:r w:rsidR="001D3CC9" w:rsidRPr="00716C23">
          <w:rPr>
            <w:rStyle w:val="Hyperlink"/>
            <w:rFonts w:ascii="Times New Roman" w:eastAsia="Times New Roman" w:hAnsi="Times New Roman" w:cs="Times New Roman"/>
            <w:kern w:val="0"/>
            <w:sz w:val="22"/>
            <w:szCs w:val="22"/>
            <w:shd w:val="clear" w:color="auto" w:fill="FFFFFF"/>
            <w14:ligatures w14:val="none"/>
          </w:rPr>
          <w:t>https://github.com/MIILab-MTU/HAGMN-UQ</w:t>
        </w:r>
      </w:hyperlink>
      <w:r w:rsidR="001D3CC9" w:rsidRPr="001D3CC9">
        <w:rPr>
          <w:rFonts w:ascii="Times New Roman" w:eastAsia="Times New Roman" w:hAnsi="Times New Roman" w:cs="Times New Roman"/>
          <w:color w:val="0070C0"/>
          <w:kern w:val="0"/>
          <w:sz w:val="22"/>
          <w:szCs w:val="22"/>
          <w:shd w:val="clear" w:color="auto" w:fill="FFFFFF"/>
          <w14:ligatures w14:val="none"/>
        </w:rPr>
        <w:t xml:space="preserve">. Within our </w:t>
      </w:r>
      <w:r w:rsidR="002054DB" w:rsidRPr="001D3CC9">
        <w:rPr>
          <w:rFonts w:ascii="Times New Roman" w:eastAsia="Times New Roman" w:hAnsi="Times New Roman" w:cs="Times New Roman"/>
          <w:color w:val="0070C0"/>
          <w:kern w:val="0"/>
          <w:sz w:val="22"/>
          <w:szCs w:val="22"/>
          <w:shd w:val="clear" w:color="auto" w:fill="FFFFFF"/>
          <w14:ligatures w14:val="none"/>
        </w:rPr>
        <w:t>GitHub</w:t>
      </w:r>
      <w:r w:rsidR="001D3CC9" w:rsidRPr="001D3CC9">
        <w:rPr>
          <w:rFonts w:ascii="Times New Roman" w:eastAsia="Times New Roman" w:hAnsi="Times New Roman" w:cs="Times New Roman"/>
          <w:color w:val="0070C0"/>
          <w:kern w:val="0"/>
          <w:sz w:val="22"/>
          <w:szCs w:val="22"/>
          <w:shd w:val="clear" w:color="auto" w:fill="FFFFFF"/>
          <w14:ligatures w14:val="none"/>
        </w:rPr>
        <w:t xml:space="preserve"> repository, we have included two ICA-generated graphs and the trained model weights. Utilizing these graphs, we constructed the hyper-association graph and employed our proposed HAGMN-UQ with the trained weights to perform graph matching. For visualization of the results, we have provided corresponding functions to generate the graph matching results, where green lines indicate correct matches and red lines represent errors</w:t>
      </w:r>
      <w:r w:rsidR="007179E0">
        <w:rPr>
          <w:rFonts w:ascii="Times New Roman" w:eastAsia="Times New Roman" w:hAnsi="Times New Roman" w:cs="Times New Roman"/>
          <w:color w:val="0070C0"/>
          <w:kern w:val="0"/>
          <w:sz w:val="22"/>
          <w:szCs w:val="22"/>
          <w:shd w:val="clear" w:color="auto" w:fill="FFFFFF"/>
          <w14:ligatures w14:val="none"/>
        </w:rPr>
        <w:t>.</w:t>
      </w:r>
    </w:p>
    <w:p w14:paraId="786FF209" w14:textId="1453D3D6" w:rsidR="007D47DC" w:rsidRDefault="007D47DC"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Pr>
          <w:rFonts w:ascii="Times New Roman" w:eastAsia="Times New Roman" w:hAnsi="Times New Roman" w:cs="Times New Roman"/>
          <w:color w:val="0070C0"/>
          <w:kern w:val="0"/>
          <w:sz w:val="22"/>
          <w:szCs w:val="22"/>
          <w:shd w:val="clear" w:color="auto" w:fill="FFFFFF"/>
          <w14:ligatures w14:val="none"/>
        </w:rPr>
        <w:t>In the revised manuscript, we added the link for the open-sourced code in the introduction section.</w:t>
      </w:r>
    </w:p>
    <w:p w14:paraId="645C9B74" w14:textId="779AF24E" w:rsidR="007D47DC" w:rsidRPr="000F0022" w:rsidRDefault="007D47DC"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0F0022">
        <w:rPr>
          <w:rFonts w:ascii="Times New Roman" w:eastAsia="Times New Roman" w:hAnsi="Times New Roman" w:cs="Times New Roman"/>
          <w:color w:val="FF0000"/>
          <w:kern w:val="0"/>
          <w:sz w:val="22"/>
          <w:szCs w:val="22"/>
          <w:shd w:val="clear" w:color="auto" w:fill="FFFFFF"/>
          <w14:ligatures w14:val="none"/>
        </w:rPr>
        <w:t>(</w:t>
      </w:r>
      <w:r w:rsidR="000F0022" w:rsidRPr="000F0022">
        <w:rPr>
          <w:rFonts w:ascii="Times New Roman" w:eastAsia="Times New Roman" w:hAnsi="Times New Roman" w:cs="Times New Roman"/>
          <w:color w:val="FF0000"/>
          <w:kern w:val="0"/>
          <w:sz w:val="22"/>
          <w:szCs w:val="22"/>
          <w:shd w:val="clear" w:color="auto" w:fill="FFFFFF"/>
          <w14:ligatures w14:val="none"/>
        </w:rPr>
        <w:t>Section 1. Introduction</w:t>
      </w:r>
      <w:r w:rsidRPr="000F0022">
        <w:rPr>
          <w:rFonts w:ascii="Times New Roman" w:eastAsia="Times New Roman" w:hAnsi="Times New Roman" w:cs="Times New Roman"/>
          <w:color w:val="FF0000"/>
          <w:kern w:val="0"/>
          <w:sz w:val="22"/>
          <w:szCs w:val="22"/>
          <w:shd w:val="clear" w:color="auto" w:fill="FFFFFF"/>
          <w14:ligatures w14:val="none"/>
        </w:rPr>
        <w:t>)</w:t>
      </w:r>
    </w:p>
    <w:p w14:paraId="773E00E1" w14:textId="6350F419" w:rsidR="000F0022" w:rsidRPr="000F0022" w:rsidRDefault="000F0022"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0F0022">
        <w:rPr>
          <w:rFonts w:ascii="Times New Roman" w:hAnsi="Times New Roman" w:cs="Times New Roman"/>
          <w:color w:val="FF0000"/>
          <w:sz w:val="22"/>
          <w:szCs w:val="22"/>
        </w:rPr>
        <w:t xml:space="preserve">The code for the proposed method is available at </w:t>
      </w:r>
      <w:hyperlink r:id="rId17" w:history="1">
        <w:r w:rsidRPr="000F0022">
          <w:rPr>
            <w:rStyle w:val="Hyperlink"/>
            <w:rFonts w:ascii="Times New Roman" w:eastAsia="Times New Roman" w:hAnsi="Times New Roman" w:cs="Times New Roman"/>
            <w:color w:val="FF0000"/>
            <w:kern w:val="0"/>
            <w:sz w:val="22"/>
            <w:szCs w:val="22"/>
            <w:shd w:val="clear" w:color="auto" w:fill="FFFFFF"/>
            <w14:ligatures w14:val="none"/>
          </w:rPr>
          <w:t>https://github.com/MIILab-MTU/HAGMN-UQ</w:t>
        </w:r>
      </w:hyperlink>
      <w:r w:rsidRPr="000F0022">
        <w:rPr>
          <w:rFonts w:ascii="Times New Roman" w:hAnsi="Times New Roman" w:cs="Times New Roman"/>
          <w:color w:val="FF0000"/>
          <w:sz w:val="22"/>
          <w:szCs w:val="22"/>
        </w:rPr>
        <w:t>.</w:t>
      </w:r>
    </w:p>
    <w:p w14:paraId="213548C6" w14:textId="09ACB6AD"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6) Evaluation</w:t>
      </w:r>
    </w:p>
    <w:p w14:paraId="5572C28D" w14:textId="2A2989A9" w:rsidR="00C34A28"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A) The uncertainty quantification is expected to accelerate the inference speed, instead of improving the labeling accuracy. Therefore, the authors are encouraged to explain why introducing uncertainty quantification can bring significant improvement over VGT+EGT, as shown in Table 4.</w:t>
      </w:r>
    </w:p>
    <w:p w14:paraId="64627168" w14:textId="77777777" w:rsidR="005E7562" w:rsidRDefault="007679C5" w:rsidP="00D84F0B">
      <w:pPr>
        <w:spacing w:before="120" w:after="120"/>
        <w:jc w:val="both"/>
        <w:rPr>
          <w:rFonts w:ascii="Times New Roman" w:eastAsia="Times New Roman" w:hAnsi="Times New Roman" w:cs="Times New Roman"/>
          <w:color w:val="0070C0"/>
          <w:sz w:val="22"/>
          <w:szCs w:val="22"/>
        </w:rPr>
      </w:pPr>
      <w:r w:rsidRPr="00763DF0">
        <w:rPr>
          <w:rFonts w:ascii="Times New Roman" w:eastAsia="Times New Roman" w:hAnsi="Times New Roman" w:cs="Times New Roman"/>
          <w:color w:val="0070C0"/>
          <w:kern w:val="0"/>
          <w:sz w:val="22"/>
          <w:szCs w:val="22"/>
          <w:shd w:val="clear" w:color="auto" w:fill="FFFFFF"/>
          <w14:ligatures w14:val="none"/>
        </w:rPr>
        <w:t xml:space="preserve">A: Thanks for your questions. </w:t>
      </w:r>
      <w:r w:rsidR="00AE7672" w:rsidRPr="00AE7672">
        <w:rPr>
          <w:rFonts w:ascii="Times New Roman" w:eastAsia="Times New Roman" w:hAnsi="Times New Roman" w:cs="Times New Roman"/>
          <w:color w:val="0070C0"/>
          <w:kern w:val="0"/>
          <w:sz w:val="22"/>
          <w:szCs w:val="22"/>
          <w:shd w:val="clear" w:color="auto" w:fill="FFFFFF"/>
          <w14:ligatures w14:val="none"/>
        </w:rPr>
        <w:t>In Algorithm 1, lines 8 and 16 provide two criteria by which we accept the graph matching results. In line 8, if there are no structural errors, we accept the arterial segment category assignment result. In line 16, if the uncertainty of the graph matching assignment is smaller than the threshold</w:t>
      </w:r>
      <w:r w:rsidR="001636B2" w:rsidRPr="001636B2">
        <w:rPr>
          <w:rFonts w:ascii="Times New Roman" w:eastAsia="Times New Roman" w:hAnsi="Times New Roman" w:cs="Times New Roman"/>
          <w:color w:val="0070C0"/>
          <w:kern w:val="0"/>
          <w:sz w:val="22"/>
          <w:szCs w:val="22"/>
          <w:shd w:val="clear" w:color="auto" w:fill="FFFFFF"/>
          <w14:ligatures w14:val="none"/>
        </w:rPr>
        <w:t xml:space="preserv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T</m:t>
            </m:r>
          </m:e>
          <m:sub>
            <m:r>
              <w:rPr>
                <w:rFonts w:ascii="Cambria Math" w:hAnsi="Cambria Math" w:cs="Times New Roman"/>
                <w:color w:val="0070C0"/>
                <w:sz w:val="22"/>
                <w:szCs w:val="22"/>
              </w:rPr>
              <m:t>c</m:t>
            </m:r>
          </m:sub>
        </m:sSub>
      </m:oMath>
      <w:r w:rsidR="001636B2" w:rsidRPr="001636B2">
        <w:rPr>
          <w:rFonts w:ascii="Times New Roman" w:eastAsia="Times New Roman" w:hAnsi="Times New Roman" w:cs="Times New Roman"/>
          <w:color w:val="0070C0"/>
          <w:sz w:val="22"/>
          <w:szCs w:val="22"/>
        </w:rPr>
        <w:t xml:space="preserve">, </w:t>
      </w:r>
      <w:r w:rsidR="00EF20A6" w:rsidRPr="00EF20A6">
        <w:rPr>
          <w:rFonts w:ascii="Times New Roman" w:eastAsia="Times New Roman" w:hAnsi="Times New Roman" w:cs="Times New Roman"/>
          <w:color w:val="0070C0"/>
          <w:sz w:val="22"/>
          <w:szCs w:val="22"/>
        </w:rPr>
        <w:t xml:space="preserve">we trust the prediction. </w:t>
      </w:r>
    </w:p>
    <w:p w14:paraId="4DE68F46" w14:textId="4E6D2364" w:rsidR="007679C5" w:rsidRPr="00763DF0" w:rsidRDefault="00EF20A6"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EF20A6">
        <w:rPr>
          <w:rFonts w:ascii="Times New Roman" w:eastAsia="Times New Roman" w:hAnsi="Times New Roman" w:cs="Times New Roman"/>
          <w:color w:val="0070C0"/>
          <w:sz w:val="22"/>
          <w:szCs w:val="22"/>
        </w:rPr>
        <w:t xml:space="preserve">Firstly, we reduced the number of graphs </w:t>
      </w:r>
      <w:r w:rsidR="008330E4" w:rsidRPr="00EF20A6">
        <w:rPr>
          <w:rFonts w:ascii="Times New Roman" w:eastAsia="Times New Roman" w:hAnsi="Times New Roman" w:cs="Times New Roman"/>
          <w:color w:val="0070C0"/>
          <w:sz w:val="22"/>
          <w:szCs w:val="22"/>
        </w:rPr>
        <w:t>compared</w:t>
      </w:r>
      <w:r w:rsidRPr="00EF20A6">
        <w:rPr>
          <w:rFonts w:ascii="Times New Roman" w:eastAsia="Times New Roman" w:hAnsi="Times New Roman" w:cs="Times New Roman"/>
          <w:color w:val="0070C0"/>
          <w:sz w:val="22"/>
          <w:szCs w:val="22"/>
        </w:rPr>
        <w:t xml:space="preserve"> to accelerate the inference speed</w:t>
      </w:r>
      <w:r w:rsidR="00F74250">
        <w:rPr>
          <w:rFonts w:ascii="Times New Roman" w:eastAsia="Times New Roman" w:hAnsi="Times New Roman" w:cs="Times New Roman"/>
          <w:color w:val="0070C0"/>
          <w:sz w:val="22"/>
          <w:szCs w:val="22"/>
        </w:rPr>
        <w:t xml:space="preserve">. </w:t>
      </w:r>
      <w:r w:rsidR="00726C08" w:rsidRPr="00726C08">
        <w:rPr>
          <w:rFonts w:ascii="Times New Roman" w:eastAsia="Times New Roman" w:hAnsi="Times New Roman" w:cs="Times New Roman"/>
          <w:color w:val="0070C0"/>
          <w:sz w:val="22"/>
          <w:szCs w:val="22"/>
        </w:rPr>
        <w:t xml:space="preserve"> Additionally, if the uncertainty is greater than</w:t>
      </w:r>
      <w:r w:rsidR="00726C08">
        <w:rPr>
          <w:rFonts w:ascii="Times New Roman" w:eastAsia="Times New Roman" w:hAnsi="Times New Roman" w:cs="Times New Roman"/>
          <w:color w:val="0070C0"/>
          <w:sz w:val="22"/>
          <w:szCs w:val="22"/>
        </w:rPr>
        <w:t xml:space="preserve"> </w:t>
      </w:r>
      <m:oMath>
        <m:sSub>
          <m:sSubPr>
            <m:ctrlPr>
              <w:rPr>
                <w:rFonts w:ascii="Cambria Math" w:hAnsi="Cambria Math" w:cs="Times New Roman"/>
                <w:i/>
                <w:color w:val="0070C0"/>
                <w:sz w:val="22"/>
                <w:szCs w:val="22"/>
              </w:rPr>
            </m:ctrlPr>
          </m:sSubPr>
          <m:e>
            <m:r>
              <w:rPr>
                <w:rFonts w:ascii="Cambria Math" w:hAnsi="Cambria Math" w:cs="Times New Roman"/>
                <w:color w:val="0070C0"/>
                <w:sz w:val="22"/>
                <w:szCs w:val="22"/>
              </w:rPr>
              <m:t>T</m:t>
            </m:r>
          </m:e>
          <m:sub>
            <m:r>
              <w:rPr>
                <w:rFonts w:ascii="Cambria Math" w:hAnsi="Cambria Math" w:cs="Times New Roman"/>
                <w:color w:val="0070C0"/>
                <w:sz w:val="22"/>
                <w:szCs w:val="22"/>
              </w:rPr>
              <m:t>c</m:t>
            </m:r>
          </m:sub>
        </m:sSub>
      </m:oMath>
      <w:r w:rsidR="006E710C">
        <w:rPr>
          <w:rFonts w:ascii="Times New Roman" w:eastAsia="Times New Roman" w:hAnsi="Times New Roman" w:cs="Times New Roman"/>
          <w:color w:val="0070C0"/>
          <w:sz w:val="22"/>
          <w:szCs w:val="22"/>
        </w:rPr>
        <w:t xml:space="preserve">, </w:t>
      </w:r>
      <w:r w:rsidR="003D0DED" w:rsidRPr="003D0DED">
        <w:rPr>
          <w:rFonts w:ascii="Times New Roman" w:eastAsia="Times New Roman" w:hAnsi="Times New Roman" w:cs="Times New Roman"/>
          <w:color w:val="0070C0"/>
          <w:sz w:val="22"/>
          <w:szCs w:val="22"/>
        </w:rPr>
        <w:t xml:space="preserve">we </w:t>
      </w:r>
      <w:r w:rsidR="005E7562">
        <w:rPr>
          <w:rFonts w:ascii="Times New Roman" w:eastAsia="Times New Roman" w:hAnsi="Times New Roman" w:cs="Times New Roman"/>
          <w:color w:val="0070C0"/>
          <w:sz w:val="22"/>
          <w:szCs w:val="22"/>
        </w:rPr>
        <w:t>reject</w:t>
      </w:r>
      <w:r w:rsidR="003D0DED" w:rsidRPr="003D0DED">
        <w:rPr>
          <w:rFonts w:ascii="Times New Roman" w:eastAsia="Times New Roman" w:hAnsi="Times New Roman" w:cs="Times New Roman"/>
          <w:color w:val="0070C0"/>
          <w:sz w:val="22"/>
          <w:szCs w:val="22"/>
        </w:rPr>
        <w:t xml:space="preserve"> this assignment, which prevents erroneous assignments. Consequently, the uncertainty quantification derived from true classification probability not only accelerates the model inference but also improves the model performance.</w:t>
      </w:r>
    </w:p>
    <w:p w14:paraId="2646898D" w14:textId="1692EC9E" w:rsidR="00C34A28"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B) The robustness of the method is not analysed. Aspects are, (i) vessel (segments) of different lengths, (ii) incomplete trees, (iii) incorrect inlet point, (iv) strange/rare projection angles.</w:t>
      </w:r>
    </w:p>
    <w:p w14:paraId="1DA088D8" w14:textId="77777777" w:rsidR="00A62784" w:rsidRDefault="006915B0"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9D3D4F">
        <w:rPr>
          <w:rFonts w:ascii="Times New Roman" w:eastAsia="Times New Roman" w:hAnsi="Times New Roman" w:cs="Times New Roman"/>
          <w:color w:val="0070C0"/>
          <w:kern w:val="0"/>
          <w:sz w:val="22"/>
          <w:szCs w:val="22"/>
          <w:shd w:val="clear" w:color="auto" w:fill="FFFFFF"/>
          <w14:ligatures w14:val="none"/>
        </w:rPr>
        <w:t xml:space="preserve">A: </w:t>
      </w:r>
      <w:r w:rsidR="005C3DD3" w:rsidRPr="009D3D4F">
        <w:rPr>
          <w:rFonts w:ascii="Times New Roman" w:eastAsia="Times New Roman" w:hAnsi="Times New Roman" w:cs="Times New Roman"/>
          <w:color w:val="0070C0"/>
          <w:kern w:val="0"/>
          <w:sz w:val="22"/>
          <w:szCs w:val="22"/>
          <w:shd w:val="clear" w:color="auto" w:fill="FFFFFF"/>
          <w14:ligatures w14:val="none"/>
        </w:rPr>
        <w:t xml:space="preserve">Thanks for your questions. In the revised manuscript, we added a new </w:t>
      </w:r>
      <w:r w:rsidR="006630F9">
        <w:rPr>
          <w:rFonts w:ascii="Times New Roman" w:eastAsia="Times New Roman" w:hAnsi="Times New Roman" w:cs="Times New Roman"/>
          <w:color w:val="0070C0"/>
          <w:kern w:val="0"/>
          <w:sz w:val="22"/>
          <w:szCs w:val="22"/>
          <w:shd w:val="clear" w:color="auto" w:fill="FFFFFF"/>
          <w14:ligatures w14:val="none"/>
        </w:rPr>
        <w:t>sub</w:t>
      </w:r>
      <w:r w:rsidR="005C3DD3" w:rsidRPr="009D3D4F">
        <w:rPr>
          <w:rFonts w:ascii="Times New Roman" w:eastAsia="Times New Roman" w:hAnsi="Times New Roman" w:cs="Times New Roman"/>
          <w:color w:val="0070C0"/>
          <w:kern w:val="0"/>
          <w:sz w:val="22"/>
          <w:szCs w:val="22"/>
          <w:shd w:val="clear" w:color="auto" w:fill="FFFFFF"/>
          <w14:ligatures w14:val="none"/>
        </w:rPr>
        <w:t xml:space="preserve">section and </w:t>
      </w:r>
      <w:r w:rsidR="006630F9">
        <w:rPr>
          <w:rFonts w:ascii="Times New Roman" w:eastAsia="Times New Roman" w:hAnsi="Times New Roman" w:cs="Times New Roman"/>
          <w:color w:val="0070C0"/>
          <w:kern w:val="0"/>
          <w:sz w:val="22"/>
          <w:szCs w:val="22"/>
          <w:shd w:val="clear" w:color="auto" w:fill="FFFFFF"/>
          <w14:ligatures w14:val="none"/>
        </w:rPr>
        <w:t>conducted</w:t>
      </w:r>
      <w:r w:rsidR="005C3DD3" w:rsidRPr="009D3D4F">
        <w:rPr>
          <w:rFonts w:ascii="Times New Roman" w:eastAsia="Times New Roman" w:hAnsi="Times New Roman" w:cs="Times New Roman"/>
          <w:color w:val="0070C0"/>
          <w:kern w:val="0"/>
          <w:sz w:val="22"/>
          <w:szCs w:val="22"/>
          <w:shd w:val="clear" w:color="auto" w:fill="FFFFFF"/>
          <w14:ligatures w14:val="none"/>
        </w:rPr>
        <w:t xml:space="preserve"> 4 experiments to </w:t>
      </w:r>
      <w:r w:rsidR="00BE493F" w:rsidRPr="009D3D4F">
        <w:rPr>
          <w:rFonts w:ascii="Times New Roman" w:eastAsia="Times New Roman" w:hAnsi="Times New Roman" w:cs="Times New Roman"/>
          <w:color w:val="0070C0"/>
          <w:kern w:val="0"/>
          <w:sz w:val="22"/>
          <w:szCs w:val="22"/>
          <w:shd w:val="clear" w:color="auto" w:fill="FFFFFF"/>
          <w14:ligatures w14:val="none"/>
        </w:rPr>
        <w:t>validate the robustness of the proposed methods.</w:t>
      </w:r>
    </w:p>
    <w:p w14:paraId="16054A87" w14:textId="09FC3D28" w:rsidR="006915B0" w:rsidRPr="00B8093B" w:rsidRDefault="00A62784"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B8093B">
        <w:rPr>
          <w:rFonts w:ascii="Times New Roman" w:eastAsia="Times New Roman" w:hAnsi="Times New Roman" w:cs="Times New Roman"/>
          <w:color w:val="FF0000"/>
          <w:kern w:val="0"/>
          <w:sz w:val="22"/>
          <w:szCs w:val="22"/>
          <w:shd w:val="clear" w:color="auto" w:fill="FFFFFF"/>
          <w14:ligatures w14:val="none"/>
        </w:rPr>
        <w:t>(Section 4.</w:t>
      </w:r>
      <w:r w:rsidR="00765162">
        <w:rPr>
          <w:rFonts w:ascii="Times New Roman" w:eastAsia="Times New Roman" w:hAnsi="Times New Roman" w:cs="Times New Roman"/>
          <w:color w:val="FF0000"/>
          <w:kern w:val="0"/>
          <w:sz w:val="22"/>
          <w:szCs w:val="22"/>
          <w:shd w:val="clear" w:color="auto" w:fill="FFFFFF"/>
          <w14:ligatures w14:val="none"/>
        </w:rPr>
        <w:t>6</w:t>
      </w:r>
      <w:r w:rsidRPr="00B8093B">
        <w:rPr>
          <w:rFonts w:ascii="Times New Roman" w:eastAsia="Times New Roman" w:hAnsi="Times New Roman" w:cs="Times New Roman"/>
          <w:color w:val="FF0000"/>
          <w:kern w:val="0"/>
          <w:sz w:val="22"/>
          <w:szCs w:val="22"/>
          <w:shd w:val="clear" w:color="auto" w:fill="FFFFFF"/>
          <w14:ligatures w14:val="none"/>
        </w:rPr>
        <w:t>.</w:t>
      </w:r>
      <w:r w:rsidR="00BE493F" w:rsidRPr="00B8093B">
        <w:rPr>
          <w:rFonts w:ascii="Times New Roman" w:eastAsia="Times New Roman" w:hAnsi="Times New Roman" w:cs="Times New Roman"/>
          <w:color w:val="FF0000"/>
          <w:kern w:val="0"/>
          <w:sz w:val="22"/>
          <w:szCs w:val="22"/>
          <w:shd w:val="clear" w:color="auto" w:fill="FFFFFF"/>
          <w14:ligatures w14:val="none"/>
        </w:rPr>
        <w:t xml:space="preserve"> </w:t>
      </w:r>
      <w:r w:rsidRPr="00B8093B">
        <w:rPr>
          <w:rFonts w:ascii="Times New Roman" w:eastAsia="Times New Roman" w:hAnsi="Times New Roman" w:cs="Times New Roman"/>
          <w:color w:val="FF0000"/>
          <w:kern w:val="0"/>
          <w:sz w:val="22"/>
          <w:szCs w:val="22"/>
          <w:shd w:val="clear" w:color="auto" w:fill="FFFFFF"/>
          <w14:ligatures w14:val="none"/>
        </w:rPr>
        <w:t>Robustness test)</w:t>
      </w:r>
    </w:p>
    <w:p w14:paraId="690AE61D" w14:textId="77777777" w:rsidR="00742E73" w:rsidRPr="00742E73" w:rsidRDefault="00742E73" w:rsidP="00742E73">
      <w:pPr>
        <w:spacing w:before="120" w:after="120"/>
        <w:jc w:val="both"/>
        <w:rPr>
          <w:rFonts w:ascii="Times New Roman" w:hAnsi="Times New Roman" w:cs="Times New Roman"/>
          <w:color w:val="FF0000"/>
          <w:sz w:val="22"/>
          <w:szCs w:val="22"/>
        </w:rPr>
      </w:pPr>
      <w:r w:rsidRPr="00742E73">
        <w:rPr>
          <w:rFonts w:ascii="Times New Roman" w:hAnsi="Times New Roman" w:cs="Times New Roman"/>
          <w:color w:val="FF0000"/>
          <w:sz w:val="22"/>
          <w:szCs w:val="22"/>
        </w:rPr>
        <w:t>The proposed HAGMN-UQ was trained and evaluated based only on the ‘optimal’ individual graphs. However, we cannot guarantee that the binary segmentation model would generate satisfactory arterial contours for all ICAs due to the degradation of contrast dye. To test the robustness of the designed model, we conducted 3 experiments to illustrate the robustness of the proposed HAGMN-UQ.</w:t>
      </w:r>
    </w:p>
    <w:p w14:paraId="622AC3D2" w14:textId="77777777" w:rsidR="00742E73" w:rsidRDefault="00742E73" w:rsidP="00742E73">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(i) Arterial segments with different lengths. We tested the coronary artery semantic labeling performance on the arteries with different lengths, and the results are shown in Table 8. The centerline length indicates the number of pixels.</w:t>
      </w:r>
    </w:p>
    <w:p w14:paraId="09B767C3" w14:textId="77777777" w:rsidR="00005073" w:rsidRDefault="00005073" w:rsidP="00742E73">
      <w:pPr>
        <w:spacing w:before="120" w:after="120"/>
        <w:jc w:val="both"/>
        <w:rPr>
          <w:rFonts w:ascii="Times New Roman" w:eastAsia="Times New Roman" w:hAnsi="Times New Roman" w:cs="Times New Roman"/>
          <w:color w:val="FF0000"/>
          <w:sz w:val="22"/>
          <w:szCs w:val="22"/>
          <w:shd w:val="clear" w:color="auto" w:fill="FFFFFF"/>
        </w:rPr>
      </w:pPr>
    </w:p>
    <w:p w14:paraId="52FC88BC" w14:textId="77777777" w:rsidR="00005073" w:rsidRDefault="00005073" w:rsidP="00742E73">
      <w:pPr>
        <w:spacing w:before="120" w:after="120"/>
        <w:jc w:val="both"/>
        <w:rPr>
          <w:rFonts w:ascii="Times New Roman" w:eastAsia="Times New Roman" w:hAnsi="Times New Roman" w:cs="Times New Roman"/>
          <w:color w:val="FF0000"/>
          <w:sz w:val="22"/>
          <w:szCs w:val="22"/>
          <w:shd w:val="clear" w:color="auto" w:fill="FFFFFF"/>
        </w:rPr>
      </w:pPr>
    </w:p>
    <w:p w14:paraId="1FB19038" w14:textId="77777777" w:rsidR="00005073" w:rsidRDefault="00005073" w:rsidP="00742E73">
      <w:pPr>
        <w:spacing w:before="120" w:after="120"/>
        <w:jc w:val="both"/>
        <w:rPr>
          <w:rFonts w:ascii="Times New Roman" w:eastAsia="Times New Roman" w:hAnsi="Times New Roman" w:cs="Times New Roman"/>
          <w:color w:val="FF0000"/>
          <w:sz w:val="22"/>
          <w:szCs w:val="22"/>
          <w:shd w:val="clear" w:color="auto" w:fill="FFFFFF"/>
        </w:rPr>
      </w:pPr>
    </w:p>
    <w:p w14:paraId="7DD9EADF" w14:textId="77777777" w:rsidR="00005073" w:rsidRDefault="00005073" w:rsidP="00742E73">
      <w:pPr>
        <w:spacing w:before="120" w:after="120"/>
        <w:jc w:val="both"/>
        <w:rPr>
          <w:rFonts w:ascii="Times New Roman" w:eastAsia="Times New Roman" w:hAnsi="Times New Roman" w:cs="Times New Roman"/>
          <w:color w:val="FF0000"/>
          <w:sz w:val="22"/>
          <w:szCs w:val="22"/>
          <w:shd w:val="clear" w:color="auto" w:fill="FFFFFF"/>
        </w:rPr>
      </w:pPr>
    </w:p>
    <w:p w14:paraId="246FC298" w14:textId="77777777" w:rsidR="00005073" w:rsidRPr="00742E73" w:rsidRDefault="00005073" w:rsidP="00742E73">
      <w:pPr>
        <w:spacing w:before="120" w:after="120"/>
        <w:jc w:val="both"/>
        <w:rPr>
          <w:rFonts w:ascii="Times New Roman" w:eastAsia="Times New Roman" w:hAnsi="Times New Roman" w:cs="Times New Roman"/>
          <w:color w:val="FF0000"/>
          <w:sz w:val="22"/>
          <w:szCs w:val="22"/>
          <w:shd w:val="clear" w:color="auto" w:fill="FFFFFF"/>
        </w:rPr>
      </w:pPr>
    </w:p>
    <w:p w14:paraId="1DA72E9A" w14:textId="141C5FBE" w:rsidR="00742E73" w:rsidRPr="00742E73" w:rsidRDefault="00742E73" w:rsidP="00742E73">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eastAsia="Times New Roman" w:hAnsi="Times New Roman" w:cs="Times New Roman"/>
          <w:b/>
          <w:bCs/>
          <w:color w:val="FF0000"/>
          <w:sz w:val="22"/>
          <w:szCs w:val="22"/>
          <w:shd w:val="clear" w:color="auto" w:fill="FFFFFF"/>
        </w:rPr>
        <w:lastRenderedPageBreak/>
        <w:t>Table 8</w:t>
      </w:r>
      <w:r w:rsidRPr="00742E73">
        <w:rPr>
          <w:rFonts w:ascii="Times New Roman" w:eastAsia="Times New Roman" w:hAnsi="Times New Roman" w:cs="Times New Roman"/>
          <w:color w:val="FF0000"/>
          <w:sz w:val="22"/>
          <w:szCs w:val="22"/>
          <w:shd w:val="clear" w:color="auto" w:fill="FFFFFF"/>
        </w:rPr>
        <w:t xml:space="preserve">. The accuracy of coronary artery semantic labeling using arterial centerlines of different lengths. </w:t>
      </w:r>
      <w:r w:rsidR="000D790F" w:rsidRPr="000D790F">
        <w:rPr>
          <w:rFonts w:ascii="Times New Roman" w:eastAsia="Times New Roman" w:hAnsi="Times New Roman" w:cs="Times New Roman"/>
          <w:color w:val="FF0000"/>
          <w:sz w:val="22"/>
          <w:szCs w:val="22"/>
          <w:shd w:val="clear" w:color="auto" w:fill="FFFFFF"/>
        </w:rPr>
        <w:t>The centerline length is described by the number of pixels for each arterial segment, and the range is displayed. In addition, the number of segments is demonstrated after the accuracy.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742E73" w:rsidRPr="00742E73" w14:paraId="1F500B80" w14:textId="77777777" w:rsidTr="00D14A4F">
        <w:tc>
          <w:tcPr>
            <w:tcW w:w="1558" w:type="dxa"/>
            <w:tcBorders>
              <w:top w:val="single" w:sz="4" w:space="0" w:color="auto"/>
              <w:bottom w:val="single" w:sz="4" w:space="0" w:color="auto"/>
              <w:right w:val="single" w:sz="4" w:space="0" w:color="auto"/>
            </w:tcBorders>
            <w:vAlign w:val="center"/>
          </w:tcPr>
          <w:p w14:paraId="31B37F38"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Centerline length</w:t>
            </w:r>
          </w:p>
        </w:tc>
        <w:tc>
          <w:tcPr>
            <w:tcW w:w="1558" w:type="dxa"/>
            <w:tcBorders>
              <w:top w:val="single" w:sz="4" w:space="0" w:color="auto"/>
              <w:left w:val="single" w:sz="4" w:space="0" w:color="auto"/>
              <w:bottom w:val="single" w:sz="4" w:space="0" w:color="auto"/>
            </w:tcBorders>
            <w:vAlign w:val="center"/>
          </w:tcPr>
          <w:p w14:paraId="4E2466CD"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LMA</w:t>
            </w:r>
          </w:p>
        </w:tc>
        <w:tc>
          <w:tcPr>
            <w:tcW w:w="1558" w:type="dxa"/>
            <w:tcBorders>
              <w:top w:val="single" w:sz="4" w:space="0" w:color="auto"/>
              <w:bottom w:val="single" w:sz="4" w:space="0" w:color="auto"/>
            </w:tcBorders>
            <w:vAlign w:val="center"/>
          </w:tcPr>
          <w:p w14:paraId="6588B00B"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LAD</w:t>
            </w:r>
          </w:p>
        </w:tc>
        <w:tc>
          <w:tcPr>
            <w:tcW w:w="1558" w:type="dxa"/>
            <w:tcBorders>
              <w:top w:val="single" w:sz="4" w:space="0" w:color="auto"/>
              <w:bottom w:val="single" w:sz="4" w:space="0" w:color="auto"/>
            </w:tcBorders>
            <w:vAlign w:val="center"/>
          </w:tcPr>
          <w:p w14:paraId="47D69393"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LCX</w:t>
            </w:r>
          </w:p>
        </w:tc>
        <w:tc>
          <w:tcPr>
            <w:tcW w:w="1559" w:type="dxa"/>
            <w:tcBorders>
              <w:top w:val="single" w:sz="4" w:space="0" w:color="auto"/>
              <w:bottom w:val="single" w:sz="4" w:space="0" w:color="auto"/>
            </w:tcBorders>
            <w:vAlign w:val="center"/>
          </w:tcPr>
          <w:p w14:paraId="0DE858BB"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D</w:t>
            </w:r>
          </w:p>
        </w:tc>
        <w:tc>
          <w:tcPr>
            <w:tcW w:w="1559" w:type="dxa"/>
            <w:tcBorders>
              <w:top w:val="single" w:sz="4" w:space="0" w:color="auto"/>
              <w:bottom w:val="single" w:sz="4" w:space="0" w:color="auto"/>
            </w:tcBorders>
            <w:vAlign w:val="center"/>
          </w:tcPr>
          <w:p w14:paraId="25A0A7BF"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OM</w:t>
            </w:r>
          </w:p>
        </w:tc>
      </w:tr>
      <w:tr w:rsidR="00742E73" w:rsidRPr="00742E73" w14:paraId="4B7C238A" w14:textId="77777777" w:rsidTr="00D14A4F">
        <w:tc>
          <w:tcPr>
            <w:tcW w:w="1558" w:type="dxa"/>
            <w:tcBorders>
              <w:top w:val="single" w:sz="4" w:space="0" w:color="auto"/>
              <w:right w:val="single" w:sz="4" w:space="0" w:color="auto"/>
            </w:tcBorders>
            <w:vAlign w:val="center"/>
          </w:tcPr>
          <w:p w14:paraId="5CD6016B"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(0,50]</w:t>
            </w:r>
          </w:p>
        </w:tc>
        <w:tc>
          <w:tcPr>
            <w:tcW w:w="1558" w:type="dxa"/>
            <w:tcBorders>
              <w:top w:val="single" w:sz="4" w:space="0" w:color="auto"/>
              <w:left w:val="single" w:sz="4" w:space="0" w:color="auto"/>
            </w:tcBorders>
          </w:tcPr>
          <w:p w14:paraId="1901507F"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0.9772±0.0144, 370</w:t>
            </w:r>
          </w:p>
        </w:tc>
        <w:tc>
          <w:tcPr>
            <w:tcW w:w="1558" w:type="dxa"/>
            <w:tcBorders>
              <w:top w:val="single" w:sz="4" w:space="0" w:color="auto"/>
            </w:tcBorders>
          </w:tcPr>
          <w:p w14:paraId="6279DDD1"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0.9361±0.0234, 331</w:t>
            </w:r>
          </w:p>
        </w:tc>
        <w:tc>
          <w:tcPr>
            <w:tcW w:w="1558" w:type="dxa"/>
            <w:tcBorders>
              <w:top w:val="single" w:sz="4" w:space="0" w:color="auto"/>
            </w:tcBorders>
          </w:tcPr>
          <w:p w14:paraId="783F9847"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0.9243±0.0446, 331</w:t>
            </w:r>
          </w:p>
        </w:tc>
        <w:tc>
          <w:tcPr>
            <w:tcW w:w="1559" w:type="dxa"/>
            <w:tcBorders>
              <w:top w:val="single" w:sz="4" w:space="0" w:color="auto"/>
            </w:tcBorders>
          </w:tcPr>
          <w:p w14:paraId="3AC1D793"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0.8836±0.0964, 64</w:t>
            </w:r>
          </w:p>
        </w:tc>
        <w:tc>
          <w:tcPr>
            <w:tcW w:w="1559" w:type="dxa"/>
            <w:tcBorders>
              <w:top w:val="single" w:sz="4" w:space="0" w:color="auto"/>
            </w:tcBorders>
          </w:tcPr>
          <w:p w14:paraId="3977FEF1"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0.8633±0.0865, 80</w:t>
            </w:r>
          </w:p>
        </w:tc>
      </w:tr>
      <w:tr w:rsidR="00742E73" w:rsidRPr="00742E73" w14:paraId="733F5857" w14:textId="77777777" w:rsidTr="00D14A4F">
        <w:tc>
          <w:tcPr>
            <w:tcW w:w="1558" w:type="dxa"/>
            <w:tcBorders>
              <w:right w:val="single" w:sz="4" w:space="0" w:color="auto"/>
            </w:tcBorders>
            <w:vAlign w:val="center"/>
          </w:tcPr>
          <w:p w14:paraId="746C439D"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(50,100]</w:t>
            </w:r>
          </w:p>
        </w:tc>
        <w:tc>
          <w:tcPr>
            <w:tcW w:w="1558" w:type="dxa"/>
            <w:tcBorders>
              <w:left w:val="single" w:sz="4" w:space="0" w:color="auto"/>
            </w:tcBorders>
          </w:tcPr>
          <w:p w14:paraId="786AE01C"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0.9700±0.0186, 242</w:t>
            </w:r>
          </w:p>
        </w:tc>
        <w:tc>
          <w:tcPr>
            <w:tcW w:w="1558" w:type="dxa"/>
          </w:tcPr>
          <w:p w14:paraId="3724789A"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0.9302±0.0405, 485</w:t>
            </w:r>
          </w:p>
        </w:tc>
        <w:tc>
          <w:tcPr>
            <w:tcW w:w="1558" w:type="dxa"/>
          </w:tcPr>
          <w:p w14:paraId="0D336B1D"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0.8744±0.0201, 478</w:t>
            </w:r>
          </w:p>
        </w:tc>
        <w:tc>
          <w:tcPr>
            <w:tcW w:w="1559" w:type="dxa"/>
          </w:tcPr>
          <w:p w14:paraId="08A0EFBC"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0.8719±0.0661, 313</w:t>
            </w:r>
          </w:p>
        </w:tc>
        <w:tc>
          <w:tcPr>
            <w:tcW w:w="1559" w:type="dxa"/>
          </w:tcPr>
          <w:p w14:paraId="2119BB9E"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0.8864±0.0136, 213</w:t>
            </w:r>
          </w:p>
        </w:tc>
      </w:tr>
      <w:tr w:rsidR="00742E73" w:rsidRPr="00742E73" w14:paraId="12197200" w14:textId="77777777" w:rsidTr="00D14A4F">
        <w:tc>
          <w:tcPr>
            <w:tcW w:w="1558" w:type="dxa"/>
            <w:tcBorders>
              <w:right w:val="single" w:sz="4" w:space="0" w:color="auto"/>
            </w:tcBorders>
            <w:vAlign w:val="center"/>
          </w:tcPr>
          <w:p w14:paraId="602CE76E"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(100,150]</w:t>
            </w:r>
          </w:p>
        </w:tc>
        <w:tc>
          <w:tcPr>
            <w:tcW w:w="1558" w:type="dxa"/>
            <w:tcBorders>
              <w:left w:val="single" w:sz="4" w:space="0" w:color="auto"/>
            </w:tcBorders>
          </w:tcPr>
          <w:p w14:paraId="35B76178"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39</w:t>
            </w:r>
          </w:p>
        </w:tc>
        <w:tc>
          <w:tcPr>
            <w:tcW w:w="1558" w:type="dxa"/>
          </w:tcPr>
          <w:p w14:paraId="572311C2"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0.9111±0.0581, 357</w:t>
            </w:r>
          </w:p>
        </w:tc>
        <w:tc>
          <w:tcPr>
            <w:tcW w:w="1558" w:type="dxa"/>
          </w:tcPr>
          <w:p w14:paraId="776D1F28"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0.8347±0.0561, 395</w:t>
            </w:r>
          </w:p>
        </w:tc>
        <w:tc>
          <w:tcPr>
            <w:tcW w:w="1559" w:type="dxa"/>
          </w:tcPr>
          <w:p w14:paraId="30514003"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0.9031±0.0417, 302</w:t>
            </w:r>
          </w:p>
        </w:tc>
        <w:tc>
          <w:tcPr>
            <w:tcW w:w="1559" w:type="dxa"/>
          </w:tcPr>
          <w:p w14:paraId="38117DF2"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0.7948±0.0748, 286</w:t>
            </w:r>
          </w:p>
        </w:tc>
      </w:tr>
      <w:tr w:rsidR="00742E73" w:rsidRPr="00742E73" w14:paraId="4827AE8A" w14:textId="77777777" w:rsidTr="00D14A4F">
        <w:tc>
          <w:tcPr>
            <w:tcW w:w="1558" w:type="dxa"/>
            <w:tcBorders>
              <w:right w:val="single" w:sz="4" w:space="0" w:color="auto"/>
            </w:tcBorders>
            <w:vAlign w:val="center"/>
          </w:tcPr>
          <w:p w14:paraId="75372F9B"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(150,200]</w:t>
            </w:r>
          </w:p>
        </w:tc>
        <w:tc>
          <w:tcPr>
            <w:tcW w:w="1558" w:type="dxa"/>
            <w:tcBorders>
              <w:left w:val="single" w:sz="4" w:space="0" w:color="auto"/>
            </w:tcBorders>
          </w:tcPr>
          <w:p w14:paraId="612A43B2"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1</w:t>
            </w:r>
          </w:p>
        </w:tc>
        <w:tc>
          <w:tcPr>
            <w:tcW w:w="1558" w:type="dxa"/>
          </w:tcPr>
          <w:p w14:paraId="2D73DD34"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0.8354±0.0617, 307</w:t>
            </w:r>
          </w:p>
        </w:tc>
        <w:tc>
          <w:tcPr>
            <w:tcW w:w="1558" w:type="dxa"/>
          </w:tcPr>
          <w:p w14:paraId="50F9F00D"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0.8367±0.0674, 239</w:t>
            </w:r>
          </w:p>
        </w:tc>
        <w:tc>
          <w:tcPr>
            <w:tcW w:w="1559" w:type="dxa"/>
          </w:tcPr>
          <w:p w14:paraId="1F7B0C99"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0.8296±0.0463, 250</w:t>
            </w:r>
          </w:p>
        </w:tc>
        <w:tc>
          <w:tcPr>
            <w:tcW w:w="1559" w:type="dxa"/>
          </w:tcPr>
          <w:p w14:paraId="4E9F164F"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0.7886±0.0557, 295</w:t>
            </w:r>
          </w:p>
        </w:tc>
      </w:tr>
      <w:tr w:rsidR="00742E73" w:rsidRPr="00742E73" w14:paraId="630E14CD" w14:textId="77777777" w:rsidTr="00D14A4F">
        <w:tc>
          <w:tcPr>
            <w:tcW w:w="1558" w:type="dxa"/>
            <w:tcBorders>
              <w:right w:val="single" w:sz="4" w:space="0" w:color="auto"/>
            </w:tcBorders>
            <w:vAlign w:val="center"/>
          </w:tcPr>
          <w:p w14:paraId="355FB5CE"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(200,250]</w:t>
            </w:r>
          </w:p>
        </w:tc>
        <w:tc>
          <w:tcPr>
            <w:tcW w:w="1558" w:type="dxa"/>
            <w:tcBorders>
              <w:left w:val="single" w:sz="4" w:space="0" w:color="auto"/>
            </w:tcBorders>
          </w:tcPr>
          <w:p w14:paraId="33CE793A"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130D744C"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0.8053±0.0546, 151</w:t>
            </w:r>
          </w:p>
        </w:tc>
        <w:tc>
          <w:tcPr>
            <w:tcW w:w="1558" w:type="dxa"/>
          </w:tcPr>
          <w:p w14:paraId="0633535E"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0.8073±0.0546, 128</w:t>
            </w:r>
          </w:p>
        </w:tc>
        <w:tc>
          <w:tcPr>
            <w:tcW w:w="1559" w:type="dxa"/>
          </w:tcPr>
          <w:p w14:paraId="7A11E2C2"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0.8706±0.0918, 165</w:t>
            </w:r>
          </w:p>
        </w:tc>
        <w:tc>
          <w:tcPr>
            <w:tcW w:w="1559" w:type="dxa"/>
          </w:tcPr>
          <w:p w14:paraId="1B3533BA"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0.8054±0.0528, 130</w:t>
            </w:r>
          </w:p>
        </w:tc>
      </w:tr>
      <w:tr w:rsidR="00742E73" w:rsidRPr="00742E73" w14:paraId="2E1F25AA" w14:textId="77777777" w:rsidTr="00D14A4F">
        <w:tc>
          <w:tcPr>
            <w:tcW w:w="1558" w:type="dxa"/>
            <w:tcBorders>
              <w:right w:val="single" w:sz="4" w:space="0" w:color="auto"/>
            </w:tcBorders>
            <w:vAlign w:val="center"/>
          </w:tcPr>
          <w:p w14:paraId="2E40D916"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(250,300]</w:t>
            </w:r>
          </w:p>
        </w:tc>
        <w:tc>
          <w:tcPr>
            <w:tcW w:w="1558" w:type="dxa"/>
            <w:tcBorders>
              <w:left w:val="single" w:sz="4" w:space="0" w:color="auto"/>
            </w:tcBorders>
          </w:tcPr>
          <w:p w14:paraId="08D4E7F4"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6AD32FA3"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0.9143±0.0211, 90</w:t>
            </w:r>
          </w:p>
        </w:tc>
        <w:tc>
          <w:tcPr>
            <w:tcW w:w="1558" w:type="dxa"/>
          </w:tcPr>
          <w:p w14:paraId="42D782AA"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0.8090±0.1142, 94</w:t>
            </w:r>
          </w:p>
        </w:tc>
        <w:tc>
          <w:tcPr>
            <w:tcW w:w="1559" w:type="dxa"/>
          </w:tcPr>
          <w:p w14:paraId="60BC96BD"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0.8461±0.1482, 67</w:t>
            </w:r>
          </w:p>
        </w:tc>
        <w:tc>
          <w:tcPr>
            <w:tcW w:w="1559" w:type="dxa"/>
          </w:tcPr>
          <w:p w14:paraId="3DEFA87A"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0.8762±0.1120, 56</w:t>
            </w:r>
          </w:p>
        </w:tc>
      </w:tr>
      <w:tr w:rsidR="00742E73" w:rsidRPr="00742E73" w14:paraId="468B33CA" w14:textId="77777777" w:rsidTr="00D14A4F">
        <w:tc>
          <w:tcPr>
            <w:tcW w:w="1558" w:type="dxa"/>
            <w:tcBorders>
              <w:right w:val="single" w:sz="4" w:space="0" w:color="auto"/>
            </w:tcBorders>
            <w:vAlign w:val="center"/>
          </w:tcPr>
          <w:p w14:paraId="7BF4C053"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(300,350]</w:t>
            </w:r>
          </w:p>
        </w:tc>
        <w:tc>
          <w:tcPr>
            <w:tcW w:w="1558" w:type="dxa"/>
            <w:tcBorders>
              <w:left w:val="single" w:sz="4" w:space="0" w:color="auto"/>
            </w:tcBorders>
          </w:tcPr>
          <w:p w14:paraId="77831A9F"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7BA14A4E"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0.9101±0.0819, 84</w:t>
            </w:r>
          </w:p>
        </w:tc>
        <w:tc>
          <w:tcPr>
            <w:tcW w:w="1558" w:type="dxa"/>
          </w:tcPr>
          <w:p w14:paraId="75AC9EF9"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0.7933±0.1625, 49</w:t>
            </w:r>
          </w:p>
        </w:tc>
        <w:tc>
          <w:tcPr>
            <w:tcW w:w="1559" w:type="dxa"/>
          </w:tcPr>
          <w:p w14:paraId="7A5BB469"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0.9456±0.0694, 38</w:t>
            </w:r>
          </w:p>
        </w:tc>
        <w:tc>
          <w:tcPr>
            <w:tcW w:w="1559" w:type="dxa"/>
          </w:tcPr>
          <w:p w14:paraId="2B250706"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0.7514±0.1982, 24</w:t>
            </w:r>
          </w:p>
        </w:tc>
      </w:tr>
      <w:tr w:rsidR="00742E73" w:rsidRPr="00742E73" w14:paraId="0A0879A8" w14:textId="77777777" w:rsidTr="00D14A4F">
        <w:trPr>
          <w:trHeight w:val="38"/>
        </w:trPr>
        <w:tc>
          <w:tcPr>
            <w:tcW w:w="1558" w:type="dxa"/>
            <w:tcBorders>
              <w:right w:val="single" w:sz="4" w:space="0" w:color="auto"/>
            </w:tcBorders>
            <w:vAlign w:val="center"/>
          </w:tcPr>
          <w:p w14:paraId="654EB894"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(350,500]</w:t>
            </w:r>
          </w:p>
        </w:tc>
        <w:tc>
          <w:tcPr>
            <w:tcW w:w="1558" w:type="dxa"/>
            <w:tcBorders>
              <w:left w:val="single" w:sz="4" w:space="0" w:color="auto"/>
            </w:tcBorders>
          </w:tcPr>
          <w:p w14:paraId="180BEAB2"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1C377BD8"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0.9646±0.0439, 59</w:t>
            </w:r>
          </w:p>
        </w:tc>
        <w:tc>
          <w:tcPr>
            <w:tcW w:w="1558" w:type="dxa"/>
          </w:tcPr>
          <w:p w14:paraId="1796C465"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0.9056±0.1268, 65</w:t>
            </w:r>
          </w:p>
        </w:tc>
        <w:tc>
          <w:tcPr>
            <w:tcW w:w="1559" w:type="dxa"/>
          </w:tcPr>
          <w:p w14:paraId="0DF90FA4"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15</w:t>
            </w:r>
          </w:p>
        </w:tc>
        <w:tc>
          <w:tcPr>
            <w:tcW w:w="1559" w:type="dxa"/>
          </w:tcPr>
          <w:p w14:paraId="26D9BBDB" w14:textId="77777777" w:rsidR="00742E73" w:rsidRPr="00742E73" w:rsidRDefault="00742E73"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0.6861±0.3996, 44</w:t>
            </w:r>
          </w:p>
        </w:tc>
      </w:tr>
    </w:tbl>
    <w:p w14:paraId="022FE53F" w14:textId="77777777" w:rsidR="00742E73" w:rsidRPr="00742E73" w:rsidRDefault="00742E73" w:rsidP="00742E73">
      <w:pPr>
        <w:jc w:val="both"/>
        <w:rPr>
          <w:rFonts w:ascii="Times New Roman" w:eastAsia="Times New Roman" w:hAnsi="Times New Roman" w:cs="Times New Roman"/>
          <w:color w:val="FF0000"/>
          <w:sz w:val="22"/>
          <w:szCs w:val="22"/>
          <w:shd w:val="clear" w:color="auto" w:fill="FFFFFF"/>
        </w:rPr>
      </w:pPr>
    </w:p>
    <w:p w14:paraId="027A52BE" w14:textId="77777777" w:rsidR="00742E73" w:rsidRPr="00742E73" w:rsidRDefault="00742E73" w:rsidP="00742E73">
      <w:pPr>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According to Table 8, the proposed model achieved highly stable performance for LMA semantic labeling. However, for other types of branches, the performance varies among arterial segments with different lengths. For instance, in the case of OM branches, when the length of arterial segments exceeds </w:t>
      </w:r>
      <w:r w:rsidRPr="00742E73">
        <w:rPr>
          <w:rFonts w:ascii="Times New Roman" w:hAnsi="Times New Roman" w:cs="Times New Roman" w:hint="eastAsia"/>
          <w:color w:val="FF0000"/>
          <w:sz w:val="22"/>
          <w:szCs w:val="22"/>
          <w:shd w:val="clear" w:color="auto" w:fill="FFFFFF"/>
        </w:rPr>
        <w:t>3</w:t>
      </w:r>
      <w:r w:rsidRPr="00742E73">
        <w:rPr>
          <w:rFonts w:ascii="Times New Roman" w:eastAsia="Times New Roman" w:hAnsi="Times New Roman" w:cs="Times New Roman"/>
          <w:color w:val="FF0000"/>
          <w:sz w:val="22"/>
          <w:szCs w:val="22"/>
          <w:shd w:val="clear" w:color="auto" w:fill="FFFFFF"/>
        </w:rPr>
        <w:t>00 pixels, only a limited number of arterial segments were enrolled, resulting in decreased accuracy</w:t>
      </w:r>
      <w:r w:rsidRPr="00742E73">
        <w:rPr>
          <w:rFonts w:ascii="Times New Roman" w:hAnsi="Times New Roman" w:cs="Times New Roman" w:hint="eastAsia"/>
          <w:color w:val="FF0000"/>
          <w:sz w:val="22"/>
          <w:szCs w:val="22"/>
          <w:shd w:val="clear" w:color="auto" w:fill="FFFFFF"/>
        </w:rPr>
        <w:t>.</w:t>
      </w:r>
    </w:p>
    <w:p w14:paraId="29C506FD" w14:textId="77777777" w:rsidR="00742E73" w:rsidRPr="00742E73" w:rsidRDefault="00742E73" w:rsidP="00742E73">
      <w:pPr>
        <w:spacing w:before="120" w:after="120"/>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(ii) </w:t>
      </w:r>
      <w:r w:rsidRPr="00742E73">
        <w:rPr>
          <w:rFonts w:ascii="Times New Roman" w:eastAsia="Times New Roman" w:hAnsi="Times New Roman" w:cs="Times New Roman"/>
          <w:b/>
          <w:bCs/>
          <w:color w:val="FF0000"/>
          <w:sz w:val="22"/>
          <w:szCs w:val="22"/>
          <w:shd w:val="clear" w:color="auto" w:fill="FFFFFF"/>
        </w:rPr>
        <w:t>Graph matching using incomplete trees</w:t>
      </w:r>
      <w:r w:rsidRPr="00742E73">
        <w:rPr>
          <w:rFonts w:ascii="Times New Roman" w:eastAsia="Times New Roman" w:hAnsi="Times New Roman" w:cs="Times New Roman"/>
          <w:color w:val="FF0000"/>
          <w:sz w:val="22"/>
          <w:szCs w:val="22"/>
          <w:shd w:val="clear" w:color="auto" w:fill="FFFFFF"/>
        </w:rPr>
        <w:t>. We randomly removed partial segments and performed robustness tests using the partial vascular graphs</w:t>
      </w:r>
      <w:r w:rsidRPr="00742E73">
        <w:rPr>
          <w:rFonts w:ascii="Times New Roman" w:hAnsi="Times New Roman" w:cs="Times New Roman" w:hint="eastAsia"/>
          <w:color w:val="FF0000"/>
          <w:sz w:val="22"/>
          <w:szCs w:val="22"/>
          <w:shd w:val="clear" w:color="auto" w:fill="FFFFFF"/>
        </w:rPr>
        <w:t xml:space="preserve">. </w:t>
      </w:r>
      <w:r w:rsidRPr="00742E73">
        <w:rPr>
          <w:rFonts w:ascii="Times New Roman" w:hAnsi="Times New Roman" w:cs="Times New Roman"/>
          <w:color w:val="FF0000"/>
          <w:sz w:val="22"/>
          <w:szCs w:val="22"/>
          <w:shd w:val="clear" w:color="auto" w:fill="FFFFFF"/>
        </w:rPr>
        <w:t xml:space="preserve">To evaluate the resilience of the developed model, we generated corrupted </w:t>
      </w:r>
      <w:r w:rsidRPr="00742E73">
        <w:rPr>
          <w:rFonts w:ascii="Times New Roman" w:hAnsi="Times New Roman" w:cs="Times New Roman" w:hint="eastAsia"/>
          <w:color w:val="FF0000"/>
          <w:sz w:val="22"/>
          <w:szCs w:val="22"/>
          <w:shd w:val="clear" w:color="auto" w:fill="FFFFFF"/>
        </w:rPr>
        <w:t>ICA-generated vascular graphs</w:t>
      </w:r>
      <w:r w:rsidRPr="00742E73">
        <w:rPr>
          <w:rFonts w:ascii="Times New Roman" w:hAnsi="Times New Roman" w:cs="Times New Roman"/>
          <w:color w:val="FF0000"/>
          <w:sz w:val="22"/>
          <w:szCs w:val="22"/>
          <w:shd w:val="clear" w:color="auto" w:fill="FFFFFF"/>
        </w:rPr>
        <w:t xml:space="preserve"> by randomly deleting portions of arterial segments from the ICAs in the test set, while keeping the ICAs in the template set unchanged. The deleted arterial segment must include at least one endpoint to maintain the connectivity of the graph. We compared the performance drops using the corrupted dataset by randomly removing 5%, 10%, 15%, 20%, 25% and 30%, arterial segments and compared the proposed HAGMN-UQ with the baseline methods. The ACC, PREC, REC, and F1 are shown in Figure 4.</w:t>
      </w:r>
    </w:p>
    <w:p w14:paraId="06A9D8B9" w14:textId="77777777" w:rsidR="00742E73" w:rsidRPr="00742E73" w:rsidRDefault="00742E73" w:rsidP="00742E73">
      <w:pPr>
        <w:spacing w:before="120" w:after="120"/>
        <w:jc w:val="center"/>
        <w:rPr>
          <w:rFonts w:ascii="Times New Roman" w:hAnsi="Times New Roman" w:cs="Times New Roman"/>
          <w:color w:val="FF0000"/>
          <w:sz w:val="22"/>
          <w:szCs w:val="22"/>
          <w:shd w:val="clear" w:color="auto" w:fill="FFFFFF"/>
        </w:rPr>
      </w:pPr>
      <w:r w:rsidRPr="00742E73">
        <w:rPr>
          <w:rFonts w:ascii="Times New Roman" w:hAnsi="Times New Roman" w:cs="Times New Roman"/>
          <w:noProof/>
          <w:color w:val="FF0000"/>
          <w:sz w:val="22"/>
          <w:szCs w:val="22"/>
          <w:shd w:val="clear" w:color="auto" w:fill="FFFFFF"/>
        </w:rPr>
        <w:lastRenderedPageBreak/>
        <w:drawing>
          <wp:inline distT="0" distB="0" distL="0" distR="0" wp14:anchorId="2C7D7DAA" wp14:editId="654AC044">
            <wp:extent cx="3294267" cy="3726815"/>
            <wp:effectExtent l="0" t="0" r="1905" b="6985"/>
            <wp:docPr id="2107798833"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98833" name="Picture 2"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635" cy="3730625"/>
                    </a:xfrm>
                    <a:prstGeom prst="rect">
                      <a:avLst/>
                    </a:prstGeom>
                  </pic:spPr>
                </pic:pic>
              </a:graphicData>
            </a:graphic>
          </wp:inline>
        </w:drawing>
      </w:r>
    </w:p>
    <w:p w14:paraId="3CEBE19C" w14:textId="77777777" w:rsidR="00742E73" w:rsidRPr="00742E73" w:rsidRDefault="00742E73" w:rsidP="00742E73">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b/>
          <w:bCs/>
          <w:color w:val="FF0000"/>
          <w:sz w:val="22"/>
          <w:szCs w:val="22"/>
          <w:shd w:val="clear" w:color="auto" w:fill="FFFFFF"/>
        </w:rPr>
        <w:t>Figure 4</w:t>
      </w:r>
      <w:r w:rsidRPr="00742E73">
        <w:rPr>
          <w:rFonts w:ascii="Times New Roman" w:hAnsi="Times New Roman" w:cs="Times New Roman"/>
          <w:color w:val="FF0000"/>
          <w:sz w:val="22"/>
          <w:szCs w:val="22"/>
          <w:shd w:val="clear" w:color="auto" w:fill="FFFFFF"/>
        </w:rPr>
        <w:t>. The achieved ACC, PREC, REC, and F1 of the proposed HAGMN-UQ, AGMN, EAGMN, NGM and IPCA using different corrupted ICAs. The horizontal axis indicates the probability of deleting an artery segment randomly.</w:t>
      </w:r>
    </w:p>
    <w:p w14:paraId="403B048C" w14:textId="77777777" w:rsidR="00742E73" w:rsidRPr="00742E73" w:rsidRDefault="00742E73" w:rsidP="00742E73">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color w:val="FF0000"/>
          <w:sz w:val="22"/>
          <w:szCs w:val="22"/>
          <w:shd w:val="clear" w:color="auto" w:fill="FFFFFF"/>
        </w:rPr>
        <w:t>The results in Figure 4 confirm the robustness of the proposed HAGMN-UQ. Even when 30% of the arterial segments were randomly dropped, the accuracy remained above 0.9. In contrast, peer methods like AGMN, EAGMN, and NGM experienced a decrease in accuracy, with values dropping below 87.5%. These findings underscore the robustness of HAGMN-UQ. By leveraging hyperedges containing 3 arterial segments, it exploits higher-order relationships between nodes and edges, thereby ensuring a resilient matching process.</w:t>
      </w:r>
    </w:p>
    <w:p w14:paraId="332A57C3" w14:textId="77777777" w:rsidR="00742E73" w:rsidRPr="00742E73" w:rsidRDefault="00742E73" w:rsidP="00742E73">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hAnsi="Times New Roman" w:cs="Times New Roman"/>
          <w:color w:val="FF0000"/>
          <w:sz w:val="22"/>
          <w:szCs w:val="22"/>
          <w:shd w:val="clear" w:color="auto" w:fill="FFFFFF"/>
        </w:rPr>
        <w:t>However, if the arterial segment contains two bifurcation points and is removed, it results in the separation of the individual arterial graph into two separate graphs, thereby breaking the continuity of the vascular tree. In such cases, human intervention becomes necessary.</w:t>
      </w:r>
    </w:p>
    <w:p w14:paraId="7A7592B4" w14:textId="77777777" w:rsidR="00742E73" w:rsidRPr="00742E73" w:rsidRDefault="00742E73" w:rsidP="00742E73">
      <w:pPr>
        <w:spacing w:before="120" w:after="120"/>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(iii) </w:t>
      </w:r>
      <w:r w:rsidRPr="00742E73">
        <w:rPr>
          <w:rFonts w:ascii="Times New Roman" w:eastAsia="Times New Roman" w:hAnsi="Times New Roman" w:cs="Times New Roman"/>
          <w:b/>
          <w:bCs/>
          <w:color w:val="FF0000"/>
          <w:sz w:val="22"/>
          <w:szCs w:val="22"/>
          <w:shd w:val="clear" w:color="auto" w:fill="FFFFFF"/>
        </w:rPr>
        <w:t>Graph matching on ICAs with incorrect inlet point</w:t>
      </w:r>
      <w:r w:rsidRPr="00742E73">
        <w:rPr>
          <w:rFonts w:ascii="Times New Roman" w:eastAsia="Times New Roman" w:hAnsi="Times New Roman" w:cs="Times New Roman"/>
          <w:color w:val="FF0000"/>
          <w:sz w:val="22"/>
          <w:szCs w:val="22"/>
          <w:shd w:val="clear" w:color="auto" w:fill="FFFFFF"/>
        </w:rPr>
        <w:t>.</w:t>
      </w:r>
      <w:r w:rsidRPr="00742E73">
        <w:rPr>
          <w:rFonts w:ascii="Times New Roman" w:hAnsi="Times New Roman" w:cs="Times New Roman" w:hint="eastAsia"/>
          <w:color w:val="FF0000"/>
          <w:sz w:val="22"/>
          <w:szCs w:val="22"/>
          <w:shd w:val="clear" w:color="auto" w:fill="FFFFFF"/>
        </w:rPr>
        <w:t xml:space="preserve"> In </w:t>
      </w:r>
      <w:r w:rsidRPr="00742E73">
        <w:rPr>
          <w:rFonts w:ascii="Times New Roman" w:hAnsi="Times New Roman" w:cs="Times New Roman"/>
          <w:color w:val="FF0000"/>
          <w:sz w:val="22"/>
          <w:szCs w:val="22"/>
          <w:shd w:val="clear" w:color="auto" w:fill="FFFFFF"/>
        </w:rPr>
        <w:t>coronary arterial system</w:t>
      </w:r>
      <w:r w:rsidRPr="00742E73">
        <w:rPr>
          <w:rFonts w:ascii="Times New Roman" w:hAnsi="Times New Roman" w:cs="Times New Roman" w:hint="eastAsia"/>
          <w:color w:val="FF0000"/>
          <w:sz w:val="22"/>
          <w:szCs w:val="22"/>
          <w:shd w:val="clear" w:color="auto" w:fill="FFFFFF"/>
        </w:rPr>
        <w:t xml:space="preserve">, the inlet point is </w:t>
      </w:r>
      <w:r w:rsidRPr="00742E73">
        <w:rPr>
          <w:rFonts w:ascii="Times New Roman" w:hAnsi="Times New Roman" w:cs="Times New Roman"/>
          <w:color w:val="FF0000"/>
          <w:sz w:val="22"/>
          <w:szCs w:val="22"/>
          <w:shd w:val="clear" w:color="auto" w:fill="FFFFFF"/>
        </w:rPr>
        <w:t>referred</w:t>
      </w:r>
      <w:r w:rsidRPr="00742E73">
        <w:rPr>
          <w:rFonts w:ascii="Times New Roman" w:hAnsi="Times New Roman" w:cs="Times New Roman" w:hint="eastAsia"/>
          <w:color w:val="FF0000"/>
          <w:sz w:val="22"/>
          <w:szCs w:val="22"/>
          <w:shd w:val="clear" w:color="auto" w:fill="FFFFFF"/>
        </w:rPr>
        <w:t xml:space="preserve"> to LMA</w:t>
      </w:r>
      <w:r w:rsidRPr="00742E73">
        <w:rPr>
          <w:rFonts w:ascii="Times New Roman" w:hAnsi="Times New Roman" w:cs="Times New Roman"/>
          <w:color w:val="FF0000"/>
          <w:sz w:val="22"/>
          <w:szCs w:val="22"/>
          <w:shd w:val="clear" w:color="auto" w:fill="FFFFFF"/>
        </w:rPr>
        <w:t xml:space="preserve"> branch</w:t>
      </w:r>
      <w:r w:rsidRPr="00742E73">
        <w:rPr>
          <w:rFonts w:ascii="Times New Roman" w:hAnsi="Times New Roman" w:cs="Times New Roman" w:hint="eastAsia"/>
          <w:color w:val="FF0000"/>
          <w:sz w:val="22"/>
          <w:szCs w:val="22"/>
          <w:shd w:val="clear" w:color="auto" w:fill="FFFFFF"/>
        </w:rPr>
        <w:t xml:space="preserve">. To simulate the incorrect inlet point, we manually removed the LMA branch for each testing graph and tested the performance of graph matching using the in-complete ICA-generated graphs </w:t>
      </w:r>
      <w:r w:rsidRPr="00742E73">
        <w:rPr>
          <w:rFonts w:ascii="Times New Roman" w:hAnsi="Times New Roman" w:cs="Times New Roman"/>
          <w:color w:val="FF0000"/>
          <w:sz w:val="22"/>
          <w:szCs w:val="22"/>
          <w:shd w:val="clear" w:color="auto" w:fill="FFFFFF"/>
        </w:rPr>
        <w:t>without</w:t>
      </w:r>
      <w:r w:rsidRPr="00742E73">
        <w:rPr>
          <w:rFonts w:ascii="Times New Roman" w:hAnsi="Times New Roman" w:cs="Times New Roman" w:hint="eastAsia"/>
          <w:color w:val="FF0000"/>
          <w:sz w:val="22"/>
          <w:szCs w:val="22"/>
          <w:shd w:val="clear" w:color="auto" w:fill="FFFFFF"/>
        </w:rPr>
        <w:t xml:space="preserve"> the LMA branches; however, </w:t>
      </w:r>
      <w:r w:rsidRPr="00742E73">
        <w:rPr>
          <w:rFonts w:ascii="Times New Roman" w:hAnsi="Times New Roman" w:cs="Times New Roman"/>
          <w:color w:val="FF0000"/>
          <w:sz w:val="22"/>
          <w:szCs w:val="22"/>
          <w:shd w:val="clear" w:color="auto" w:fill="FFFFFF"/>
        </w:rPr>
        <w:t>in the</w:t>
      </w:r>
      <w:r w:rsidRPr="00742E73">
        <w:rPr>
          <w:rFonts w:ascii="Times New Roman" w:hAnsi="Times New Roman" w:cs="Times New Roman" w:hint="eastAsia"/>
          <w:color w:val="FF0000"/>
          <w:sz w:val="22"/>
          <w:szCs w:val="22"/>
          <w:shd w:val="clear" w:color="auto" w:fill="FFFFFF"/>
        </w:rPr>
        <w:t xml:space="preserve"> template set, the LMA branches were preserved. This process simulates the graph matching using the vascular graphs with incorrect inlet points. The results are </w:t>
      </w:r>
      <w:r w:rsidRPr="00742E73">
        <w:rPr>
          <w:rFonts w:ascii="Times New Roman" w:hAnsi="Times New Roman" w:cs="Times New Roman"/>
          <w:color w:val="FF0000"/>
          <w:sz w:val="22"/>
          <w:szCs w:val="22"/>
          <w:shd w:val="clear" w:color="auto" w:fill="FFFFFF"/>
        </w:rPr>
        <w:t>shown</w:t>
      </w:r>
      <w:r w:rsidRPr="00742E73">
        <w:rPr>
          <w:rFonts w:ascii="Times New Roman" w:hAnsi="Times New Roman" w:cs="Times New Roman" w:hint="eastAsia"/>
          <w:color w:val="FF0000"/>
          <w:sz w:val="22"/>
          <w:szCs w:val="22"/>
          <w:shd w:val="clear" w:color="auto" w:fill="FFFFFF"/>
        </w:rPr>
        <w:t xml:space="preserve"> in </w:t>
      </w:r>
      <w:r w:rsidRPr="00742E73">
        <w:rPr>
          <w:rFonts w:ascii="Times New Roman" w:hAnsi="Times New Roman" w:cs="Times New Roman"/>
          <w:color w:val="FF0000"/>
          <w:sz w:val="22"/>
          <w:szCs w:val="22"/>
          <w:shd w:val="clear" w:color="auto" w:fill="FFFFFF"/>
        </w:rPr>
        <w:t>Table 9.</w:t>
      </w:r>
    </w:p>
    <w:p w14:paraId="0B89EC72" w14:textId="77777777" w:rsidR="00742E73" w:rsidRPr="00742E73" w:rsidRDefault="00742E73" w:rsidP="00742E73">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b/>
          <w:bCs/>
          <w:color w:val="FF0000"/>
          <w:sz w:val="22"/>
          <w:szCs w:val="22"/>
          <w:shd w:val="clear" w:color="auto" w:fill="FFFFFF"/>
        </w:rPr>
        <w:t>Table 9</w:t>
      </w:r>
      <w:r w:rsidRPr="00742E73">
        <w:rPr>
          <w:rFonts w:ascii="Times New Roman" w:hAnsi="Times New Roman" w:cs="Times New Roman"/>
          <w:color w:val="FF0000"/>
          <w:sz w:val="22"/>
          <w:szCs w:val="22"/>
          <w:shd w:val="clear" w:color="auto" w:fill="FFFFFF"/>
        </w:rPr>
        <w:t>. The achieved ACC, PREC, REC, and F1 of the proposed HAGMN-UQ using ICAs with incorrect inlet.</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1"/>
      </w:tblGrid>
      <w:tr w:rsidR="00742E73" w:rsidRPr="00742E73" w14:paraId="6DF1782C" w14:textId="77777777" w:rsidTr="00D14A4F">
        <w:tc>
          <w:tcPr>
            <w:tcW w:w="1871" w:type="dxa"/>
            <w:tcBorders>
              <w:top w:val="single" w:sz="4" w:space="0" w:color="auto"/>
              <w:bottom w:val="single" w:sz="4" w:space="0" w:color="auto"/>
              <w:right w:val="single" w:sz="4" w:space="0" w:color="auto"/>
            </w:tcBorders>
            <w:vAlign w:val="bottom"/>
          </w:tcPr>
          <w:p w14:paraId="45407801"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Metric</w:t>
            </w:r>
          </w:p>
        </w:tc>
        <w:tc>
          <w:tcPr>
            <w:tcW w:w="1871" w:type="dxa"/>
            <w:tcBorders>
              <w:top w:val="single" w:sz="4" w:space="0" w:color="auto"/>
              <w:left w:val="single" w:sz="4" w:space="0" w:color="auto"/>
              <w:bottom w:val="single" w:sz="4" w:space="0" w:color="auto"/>
            </w:tcBorders>
            <w:vAlign w:val="bottom"/>
          </w:tcPr>
          <w:p w14:paraId="554886BE"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LAD</w:t>
            </w:r>
          </w:p>
        </w:tc>
        <w:tc>
          <w:tcPr>
            <w:tcW w:w="1871" w:type="dxa"/>
            <w:tcBorders>
              <w:top w:val="single" w:sz="4" w:space="0" w:color="auto"/>
              <w:bottom w:val="single" w:sz="4" w:space="0" w:color="auto"/>
            </w:tcBorders>
            <w:vAlign w:val="bottom"/>
          </w:tcPr>
          <w:p w14:paraId="5A6612B2"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LCX</w:t>
            </w:r>
          </w:p>
        </w:tc>
        <w:tc>
          <w:tcPr>
            <w:tcW w:w="1871" w:type="dxa"/>
            <w:tcBorders>
              <w:top w:val="single" w:sz="4" w:space="0" w:color="auto"/>
              <w:bottom w:val="single" w:sz="4" w:space="0" w:color="auto"/>
            </w:tcBorders>
            <w:vAlign w:val="bottom"/>
          </w:tcPr>
          <w:p w14:paraId="18E8112E"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D</w:t>
            </w:r>
          </w:p>
        </w:tc>
        <w:tc>
          <w:tcPr>
            <w:tcW w:w="1871" w:type="dxa"/>
            <w:tcBorders>
              <w:top w:val="single" w:sz="4" w:space="0" w:color="auto"/>
              <w:bottom w:val="single" w:sz="4" w:space="0" w:color="auto"/>
            </w:tcBorders>
            <w:vAlign w:val="bottom"/>
          </w:tcPr>
          <w:p w14:paraId="19E7D560"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OM</w:t>
            </w:r>
          </w:p>
        </w:tc>
      </w:tr>
      <w:tr w:rsidR="00742E73" w:rsidRPr="00742E73" w14:paraId="23A7E91B" w14:textId="77777777" w:rsidTr="00D14A4F">
        <w:tc>
          <w:tcPr>
            <w:tcW w:w="1871" w:type="dxa"/>
            <w:tcBorders>
              <w:top w:val="single" w:sz="4" w:space="0" w:color="auto"/>
              <w:right w:val="single" w:sz="4" w:space="0" w:color="auto"/>
            </w:tcBorders>
            <w:vAlign w:val="bottom"/>
          </w:tcPr>
          <w:p w14:paraId="639C27F1"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ACC</w:t>
            </w:r>
          </w:p>
        </w:tc>
        <w:tc>
          <w:tcPr>
            <w:tcW w:w="1871" w:type="dxa"/>
            <w:tcBorders>
              <w:top w:val="single" w:sz="4" w:space="0" w:color="auto"/>
              <w:left w:val="single" w:sz="4" w:space="0" w:color="auto"/>
            </w:tcBorders>
            <w:vAlign w:val="bottom"/>
          </w:tcPr>
          <w:p w14:paraId="78B54168"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0.9337±0.0148</w:t>
            </w:r>
          </w:p>
        </w:tc>
        <w:tc>
          <w:tcPr>
            <w:tcW w:w="1871" w:type="dxa"/>
            <w:tcBorders>
              <w:top w:val="single" w:sz="4" w:space="0" w:color="auto"/>
            </w:tcBorders>
            <w:vAlign w:val="bottom"/>
          </w:tcPr>
          <w:p w14:paraId="5C9B3275"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0.8931±0.0161</w:t>
            </w:r>
          </w:p>
        </w:tc>
        <w:tc>
          <w:tcPr>
            <w:tcW w:w="1871" w:type="dxa"/>
            <w:tcBorders>
              <w:top w:val="single" w:sz="4" w:space="0" w:color="auto"/>
            </w:tcBorders>
            <w:vAlign w:val="bottom"/>
          </w:tcPr>
          <w:p w14:paraId="48EBA020"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0.9035±0.0277</w:t>
            </w:r>
          </w:p>
        </w:tc>
        <w:tc>
          <w:tcPr>
            <w:tcW w:w="1871" w:type="dxa"/>
            <w:tcBorders>
              <w:top w:val="single" w:sz="4" w:space="0" w:color="auto"/>
            </w:tcBorders>
            <w:vAlign w:val="bottom"/>
          </w:tcPr>
          <w:p w14:paraId="126ABB80"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0.8412±0.0274</w:t>
            </w:r>
          </w:p>
        </w:tc>
      </w:tr>
      <w:tr w:rsidR="00742E73" w:rsidRPr="00742E73" w14:paraId="1E49929A" w14:textId="77777777" w:rsidTr="00D14A4F">
        <w:tc>
          <w:tcPr>
            <w:tcW w:w="1871" w:type="dxa"/>
            <w:tcBorders>
              <w:right w:val="single" w:sz="4" w:space="0" w:color="auto"/>
            </w:tcBorders>
            <w:vAlign w:val="bottom"/>
          </w:tcPr>
          <w:p w14:paraId="7BA66ED9"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PREC</w:t>
            </w:r>
          </w:p>
        </w:tc>
        <w:tc>
          <w:tcPr>
            <w:tcW w:w="1871" w:type="dxa"/>
            <w:tcBorders>
              <w:left w:val="single" w:sz="4" w:space="0" w:color="auto"/>
            </w:tcBorders>
            <w:vAlign w:val="bottom"/>
          </w:tcPr>
          <w:p w14:paraId="3AF763F5"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0.9333±0.0137</w:t>
            </w:r>
          </w:p>
        </w:tc>
        <w:tc>
          <w:tcPr>
            <w:tcW w:w="1871" w:type="dxa"/>
            <w:vAlign w:val="bottom"/>
          </w:tcPr>
          <w:p w14:paraId="3FC281D9"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0.8985±0.0162</w:t>
            </w:r>
          </w:p>
        </w:tc>
        <w:tc>
          <w:tcPr>
            <w:tcW w:w="1871" w:type="dxa"/>
            <w:vAlign w:val="bottom"/>
          </w:tcPr>
          <w:p w14:paraId="23FC457D"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0.8993±0.0242</w:t>
            </w:r>
          </w:p>
        </w:tc>
        <w:tc>
          <w:tcPr>
            <w:tcW w:w="1871" w:type="dxa"/>
            <w:vAlign w:val="bottom"/>
          </w:tcPr>
          <w:p w14:paraId="20029638"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0.8475±0.0248</w:t>
            </w:r>
          </w:p>
        </w:tc>
      </w:tr>
      <w:tr w:rsidR="00742E73" w:rsidRPr="00742E73" w14:paraId="6C5B031C" w14:textId="77777777" w:rsidTr="00D14A4F">
        <w:tc>
          <w:tcPr>
            <w:tcW w:w="1871" w:type="dxa"/>
            <w:tcBorders>
              <w:right w:val="single" w:sz="4" w:space="0" w:color="auto"/>
            </w:tcBorders>
            <w:vAlign w:val="bottom"/>
          </w:tcPr>
          <w:p w14:paraId="0789D087"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REC</w:t>
            </w:r>
          </w:p>
        </w:tc>
        <w:tc>
          <w:tcPr>
            <w:tcW w:w="1871" w:type="dxa"/>
            <w:tcBorders>
              <w:left w:val="single" w:sz="4" w:space="0" w:color="auto"/>
            </w:tcBorders>
            <w:vAlign w:val="bottom"/>
          </w:tcPr>
          <w:p w14:paraId="4D116F75"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0.9337±0.0148</w:t>
            </w:r>
          </w:p>
        </w:tc>
        <w:tc>
          <w:tcPr>
            <w:tcW w:w="1871" w:type="dxa"/>
            <w:vAlign w:val="bottom"/>
          </w:tcPr>
          <w:p w14:paraId="30EDBFFC"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0.8931±0.0161</w:t>
            </w:r>
          </w:p>
        </w:tc>
        <w:tc>
          <w:tcPr>
            <w:tcW w:w="1871" w:type="dxa"/>
            <w:vAlign w:val="bottom"/>
          </w:tcPr>
          <w:p w14:paraId="2BEAF047"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0.9035±0.0277</w:t>
            </w:r>
          </w:p>
        </w:tc>
        <w:tc>
          <w:tcPr>
            <w:tcW w:w="1871" w:type="dxa"/>
            <w:vAlign w:val="bottom"/>
          </w:tcPr>
          <w:p w14:paraId="6F10A370"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0.8412±0.0274</w:t>
            </w:r>
          </w:p>
        </w:tc>
      </w:tr>
      <w:tr w:rsidR="00742E73" w:rsidRPr="00742E73" w14:paraId="078FA36F" w14:textId="77777777" w:rsidTr="00D14A4F">
        <w:tc>
          <w:tcPr>
            <w:tcW w:w="1871" w:type="dxa"/>
            <w:tcBorders>
              <w:bottom w:val="single" w:sz="4" w:space="0" w:color="auto"/>
              <w:right w:val="single" w:sz="4" w:space="0" w:color="auto"/>
            </w:tcBorders>
            <w:vAlign w:val="bottom"/>
          </w:tcPr>
          <w:p w14:paraId="7A933A16"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F1</w:t>
            </w:r>
          </w:p>
        </w:tc>
        <w:tc>
          <w:tcPr>
            <w:tcW w:w="1871" w:type="dxa"/>
            <w:tcBorders>
              <w:left w:val="single" w:sz="4" w:space="0" w:color="auto"/>
            </w:tcBorders>
            <w:vAlign w:val="bottom"/>
          </w:tcPr>
          <w:p w14:paraId="7D285400"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0.9335±0.0141</w:t>
            </w:r>
          </w:p>
        </w:tc>
        <w:tc>
          <w:tcPr>
            <w:tcW w:w="1871" w:type="dxa"/>
            <w:vAlign w:val="bottom"/>
          </w:tcPr>
          <w:p w14:paraId="0F2B8781"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0.8958±0.0162</w:t>
            </w:r>
          </w:p>
        </w:tc>
        <w:tc>
          <w:tcPr>
            <w:tcW w:w="1871" w:type="dxa"/>
            <w:vAlign w:val="bottom"/>
          </w:tcPr>
          <w:p w14:paraId="13FA0AF3"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0.9014±0.0258</w:t>
            </w:r>
          </w:p>
        </w:tc>
        <w:tc>
          <w:tcPr>
            <w:tcW w:w="1871" w:type="dxa"/>
            <w:vAlign w:val="bottom"/>
          </w:tcPr>
          <w:p w14:paraId="7A82D0C2" w14:textId="77777777" w:rsidR="00742E73" w:rsidRPr="00742E73" w:rsidRDefault="00742E73"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0.8443±0.0261</w:t>
            </w:r>
          </w:p>
        </w:tc>
      </w:tr>
    </w:tbl>
    <w:p w14:paraId="1251377F" w14:textId="77777777" w:rsidR="001B3A37" w:rsidRDefault="001B3A37" w:rsidP="004A68AC">
      <w:pPr>
        <w:jc w:val="both"/>
        <w:rPr>
          <w:rFonts w:ascii="Times New Roman" w:eastAsia="Times New Roman" w:hAnsi="Times New Roman" w:cs="Times New Roman"/>
          <w:color w:val="FF0000"/>
          <w:kern w:val="0"/>
          <w:sz w:val="22"/>
          <w:szCs w:val="22"/>
          <w:shd w:val="clear" w:color="auto" w:fill="FFFFFF"/>
          <w14:ligatures w14:val="none"/>
        </w:rPr>
      </w:pPr>
    </w:p>
    <w:p w14:paraId="4C409938" w14:textId="343027DA" w:rsidR="009508CA" w:rsidRPr="00B8093B" w:rsidRDefault="009508CA" w:rsidP="004A68AC">
      <w:pPr>
        <w:jc w:val="both"/>
        <w:rPr>
          <w:rFonts w:ascii="Times New Roman" w:eastAsia="Times New Roman" w:hAnsi="Times New Roman" w:cs="Times New Roman"/>
          <w:color w:val="FF0000"/>
          <w:kern w:val="0"/>
          <w:sz w:val="22"/>
          <w:szCs w:val="22"/>
          <w:shd w:val="clear" w:color="auto" w:fill="FFFFFF"/>
          <w14:ligatures w14:val="none"/>
        </w:rPr>
      </w:pPr>
      <w:r>
        <w:rPr>
          <w:rFonts w:ascii="Times New Roman" w:eastAsia="Times New Roman" w:hAnsi="Times New Roman" w:cs="Times New Roman"/>
          <w:color w:val="FF0000"/>
          <w:kern w:val="0"/>
          <w:sz w:val="22"/>
          <w:szCs w:val="22"/>
          <w:shd w:val="clear" w:color="auto" w:fill="FFFFFF"/>
          <w14:ligatures w14:val="none"/>
        </w:rPr>
        <w:lastRenderedPageBreak/>
        <w:t xml:space="preserve">(Section </w:t>
      </w:r>
      <w:r w:rsidRPr="009508CA">
        <w:rPr>
          <w:rFonts w:ascii="Times New Roman" w:eastAsia="Times New Roman" w:hAnsi="Times New Roman" w:cs="Times New Roman"/>
          <w:color w:val="FF0000"/>
          <w:kern w:val="0"/>
          <w:sz w:val="22"/>
          <w:szCs w:val="22"/>
          <w:shd w:val="clear" w:color="auto" w:fill="FFFFFF"/>
          <w14:ligatures w14:val="none"/>
        </w:rPr>
        <w:t>4.3. Coronary artery semantic labeling performance</w:t>
      </w:r>
      <w:r>
        <w:rPr>
          <w:rFonts w:ascii="Times New Roman" w:eastAsia="Times New Roman" w:hAnsi="Times New Roman" w:cs="Times New Roman"/>
          <w:color w:val="FF0000"/>
          <w:kern w:val="0"/>
          <w:sz w:val="22"/>
          <w:szCs w:val="22"/>
          <w:shd w:val="clear" w:color="auto" w:fill="FFFFFF"/>
          <w14:ligatures w14:val="none"/>
        </w:rPr>
        <w:t>)</w:t>
      </w:r>
    </w:p>
    <w:p w14:paraId="02718205" w14:textId="77777777" w:rsidR="00B9169C" w:rsidRPr="00B9169C" w:rsidRDefault="00B9169C" w:rsidP="00B9169C">
      <w:pPr>
        <w:spacing w:before="120" w:after="120"/>
        <w:jc w:val="both"/>
        <w:rPr>
          <w:rFonts w:ascii="Times New Roman" w:eastAsia="Times New Roman" w:hAnsi="Times New Roman" w:cs="Times New Roman"/>
          <w:color w:val="FF0000"/>
          <w:sz w:val="22"/>
          <w:szCs w:val="22"/>
          <w:shd w:val="clear" w:color="auto" w:fill="FFFFFF"/>
        </w:rPr>
      </w:pPr>
      <w:r w:rsidRPr="00B9169C">
        <w:rPr>
          <w:rFonts w:ascii="Times New Roman" w:hAnsi="Times New Roman" w:cs="Times New Roman"/>
          <w:color w:val="FF0000"/>
          <w:sz w:val="22"/>
          <w:szCs w:val="22"/>
        </w:rPr>
        <w:t xml:space="preserve">We reported the performance under different view angles, as shown in Table 3. </w:t>
      </w:r>
      <w:r w:rsidRPr="00B9169C">
        <w:rPr>
          <w:rFonts w:ascii="Times New Roman" w:eastAsia="Times New Roman" w:hAnsi="Times New Roman" w:cs="Times New Roman"/>
          <w:color w:val="FF0000"/>
          <w:sz w:val="22"/>
          <w:szCs w:val="22"/>
          <w:shd w:val="clear" w:color="auto" w:fill="FFFFFF"/>
        </w:rPr>
        <w:t>According to Table 3, our proposed model demonstrated impressive performance across most of the ICA images from various view angles, with the exception of the LAO CAU angle. It's important to note that during the generation of graph matching pairs, only ICA images from the sampled view angle are utilized for training, while templates from the same view angle are employed for testing and prediction. The observed lower performance in LAO CAU can be attributed to the limited number of training samples available under this view angle, as illustrated in Table 1. This scarcity of training data results in a restricted number of eligible graph matching pairs during training. Additionally, during testing, the number of templates under the LAO CAU view angle is also constrained, leading to biased predictions in graph matching.</w:t>
      </w:r>
    </w:p>
    <w:p w14:paraId="5795A3C6" w14:textId="77777777" w:rsidR="00B9169C" w:rsidRPr="00B9169C" w:rsidRDefault="00B9169C" w:rsidP="00B9169C">
      <w:pPr>
        <w:spacing w:before="120" w:after="120"/>
        <w:jc w:val="both"/>
        <w:rPr>
          <w:rFonts w:ascii="Times New Roman" w:eastAsia="Times New Roman" w:hAnsi="Times New Roman" w:cs="Times New Roman"/>
          <w:color w:val="FF0000"/>
          <w:sz w:val="22"/>
          <w:szCs w:val="22"/>
          <w:shd w:val="clear" w:color="auto" w:fill="FFFFFF"/>
        </w:rPr>
      </w:pPr>
    </w:p>
    <w:p w14:paraId="22B8D859" w14:textId="77777777" w:rsidR="00B9169C" w:rsidRPr="00B9169C" w:rsidRDefault="00B9169C" w:rsidP="00B9169C">
      <w:pPr>
        <w:spacing w:before="120" w:after="120"/>
        <w:jc w:val="both"/>
        <w:rPr>
          <w:rFonts w:ascii="Times New Roman" w:hAnsi="Times New Roman" w:cs="Times New Roman"/>
          <w:color w:val="FF0000"/>
          <w:sz w:val="22"/>
          <w:szCs w:val="22"/>
          <w:shd w:val="clear" w:color="auto" w:fill="FFFFFF"/>
        </w:rPr>
      </w:pPr>
      <w:r w:rsidRPr="00B9169C">
        <w:rPr>
          <w:rFonts w:ascii="Times New Roman" w:hAnsi="Times New Roman" w:cs="Times New Roman"/>
          <w:b/>
          <w:bCs/>
          <w:color w:val="FF0000"/>
          <w:sz w:val="22"/>
          <w:szCs w:val="22"/>
          <w:shd w:val="clear" w:color="auto" w:fill="FFFFFF"/>
        </w:rPr>
        <w:t>Table 3</w:t>
      </w:r>
      <w:r w:rsidRPr="00B9169C">
        <w:rPr>
          <w:rFonts w:ascii="Times New Roman" w:hAnsi="Times New Roman" w:cs="Times New Roman"/>
          <w:color w:val="FF0000"/>
          <w:sz w:val="22"/>
          <w:szCs w:val="22"/>
          <w:shd w:val="clear" w:color="auto" w:fill="FFFFFF"/>
        </w:rPr>
        <w:t>. The achieved ACC, PREC, REC and F1 of the proposed HAGMN-UQ using ICAs under different view angles.</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60"/>
        <w:gridCol w:w="1560"/>
        <w:gridCol w:w="1560"/>
        <w:gridCol w:w="1560"/>
        <w:gridCol w:w="1560"/>
      </w:tblGrid>
      <w:tr w:rsidR="00B9169C" w:rsidRPr="00B9169C" w14:paraId="254377B0" w14:textId="77777777" w:rsidTr="00D14A4F">
        <w:tc>
          <w:tcPr>
            <w:tcW w:w="1560" w:type="dxa"/>
            <w:tcBorders>
              <w:top w:val="single" w:sz="4" w:space="0" w:color="auto"/>
              <w:bottom w:val="single" w:sz="4" w:space="0" w:color="auto"/>
              <w:right w:val="single" w:sz="4" w:space="0" w:color="auto"/>
            </w:tcBorders>
            <w:vAlign w:val="center"/>
          </w:tcPr>
          <w:p w14:paraId="28508AA7"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First View Angle</w:t>
            </w:r>
          </w:p>
        </w:tc>
        <w:tc>
          <w:tcPr>
            <w:tcW w:w="1560" w:type="dxa"/>
            <w:tcBorders>
              <w:top w:val="single" w:sz="4" w:space="0" w:color="auto"/>
              <w:bottom w:val="single" w:sz="4" w:space="0" w:color="auto"/>
              <w:right w:val="single" w:sz="4" w:space="0" w:color="auto"/>
            </w:tcBorders>
          </w:tcPr>
          <w:p w14:paraId="34E3E49D"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Second View Angle</w:t>
            </w:r>
          </w:p>
        </w:tc>
        <w:tc>
          <w:tcPr>
            <w:tcW w:w="1560" w:type="dxa"/>
            <w:tcBorders>
              <w:top w:val="single" w:sz="4" w:space="0" w:color="auto"/>
              <w:left w:val="single" w:sz="4" w:space="0" w:color="auto"/>
              <w:bottom w:val="single" w:sz="4" w:space="0" w:color="auto"/>
            </w:tcBorders>
            <w:vAlign w:val="center"/>
          </w:tcPr>
          <w:p w14:paraId="25C61A80"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ACC</w:t>
            </w:r>
          </w:p>
        </w:tc>
        <w:tc>
          <w:tcPr>
            <w:tcW w:w="1560" w:type="dxa"/>
            <w:tcBorders>
              <w:top w:val="single" w:sz="4" w:space="0" w:color="auto"/>
              <w:bottom w:val="single" w:sz="4" w:space="0" w:color="auto"/>
            </w:tcBorders>
            <w:vAlign w:val="center"/>
          </w:tcPr>
          <w:p w14:paraId="3BF37492"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PREC</w:t>
            </w:r>
          </w:p>
        </w:tc>
        <w:tc>
          <w:tcPr>
            <w:tcW w:w="1560" w:type="dxa"/>
            <w:tcBorders>
              <w:top w:val="single" w:sz="4" w:space="0" w:color="auto"/>
              <w:bottom w:val="single" w:sz="4" w:space="0" w:color="auto"/>
            </w:tcBorders>
            <w:vAlign w:val="center"/>
          </w:tcPr>
          <w:p w14:paraId="05CBD73D"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REC</w:t>
            </w:r>
          </w:p>
        </w:tc>
        <w:tc>
          <w:tcPr>
            <w:tcW w:w="1560" w:type="dxa"/>
            <w:tcBorders>
              <w:top w:val="single" w:sz="4" w:space="0" w:color="auto"/>
              <w:bottom w:val="single" w:sz="4" w:space="0" w:color="auto"/>
            </w:tcBorders>
            <w:vAlign w:val="center"/>
          </w:tcPr>
          <w:p w14:paraId="780CFC99"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F1</w:t>
            </w:r>
          </w:p>
        </w:tc>
      </w:tr>
      <w:tr w:rsidR="00B9169C" w:rsidRPr="00B9169C" w14:paraId="15EEE813" w14:textId="77777777" w:rsidTr="00D14A4F">
        <w:tc>
          <w:tcPr>
            <w:tcW w:w="1560" w:type="dxa"/>
            <w:tcBorders>
              <w:top w:val="single" w:sz="4" w:space="0" w:color="auto"/>
              <w:right w:val="single" w:sz="4" w:space="0" w:color="auto"/>
            </w:tcBorders>
            <w:vAlign w:val="center"/>
          </w:tcPr>
          <w:p w14:paraId="28536964"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AP </w:t>
            </w:r>
          </w:p>
        </w:tc>
        <w:tc>
          <w:tcPr>
            <w:tcW w:w="1560" w:type="dxa"/>
            <w:tcBorders>
              <w:top w:val="single" w:sz="4" w:space="0" w:color="auto"/>
              <w:right w:val="single" w:sz="4" w:space="0" w:color="auto"/>
            </w:tcBorders>
          </w:tcPr>
          <w:p w14:paraId="22FEDBA0"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top w:val="single" w:sz="4" w:space="0" w:color="auto"/>
              <w:left w:val="single" w:sz="4" w:space="0" w:color="auto"/>
            </w:tcBorders>
            <w:vAlign w:val="center"/>
          </w:tcPr>
          <w:p w14:paraId="263C48BE"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71BF5CAA"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0.9180±0.0472</w:t>
            </w:r>
          </w:p>
        </w:tc>
        <w:tc>
          <w:tcPr>
            <w:tcW w:w="1560" w:type="dxa"/>
            <w:tcBorders>
              <w:top w:val="single" w:sz="4" w:space="0" w:color="auto"/>
            </w:tcBorders>
            <w:vAlign w:val="center"/>
          </w:tcPr>
          <w:p w14:paraId="5552D613"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65EB7B87"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0.9177±0.0474</w:t>
            </w:r>
          </w:p>
        </w:tc>
      </w:tr>
      <w:tr w:rsidR="00B9169C" w:rsidRPr="00B9169C" w14:paraId="19D88F02" w14:textId="77777777" w:rsidTr="00D14A4F">
        <w:tc>
          <w:tcPr>
            <w:tcW w:w="1560" w:type="dxa"/>
            <w:tcBorders>
              <w:right w:val="single" w:sz="4" w:space="0" w:color="auto"/>
            </w:tcBorders>
            <w:vAlign w:val="center"/>
          </w:tcPr>
          <w:p w14:paraId="0949E850"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AP </w:t>
            </w:r>
          </w:p>
        </w:tc>
        <w:tc>
          <w:tcPr>
            <w:tcW w:w="1560" w:type="dxa"/>
            <w:tcBorders>
              <w:right w:val="single" w:sz="4" w:space="0" w:color="auto"/>
            </w:tcBorders>
          </w:tcPr>
          <w:p w14:paraId="7361FC82"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1120F0F4"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0.9066±0.0250</w:t>
            </w:r>
          </w:p>
        </w:tc>
        <w:tc>
          <w:tcPr>
            <w:tcW w:w="1560" w:type="dxa"/>
            <w:vAlign w:val="center"/>
          </w:tcPr>
          <w:p w14:paraId="37C87F82"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0.9064±0.0251</w:t>
            </w:r>
          </w:p>
        </w:tc>
        <w:tc>
          <w:tcPr>
            <w:tcW w:w="1560" w:type="dxa"/>
            <w:vAlign w:val="center"/>
          </w:tcPr>
          <w:p w14:paraId="21D060EA"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0.9066±0.0250</w:t>
            </w:r>
          </w:p>
        </w:tc>
        <w:tc>
          <w:tcPr>
            <w:tcW w:w="1560" w:type="dxa"/>
            <w:vAlign w:val="center"/>
          </w:tcPr>
          <w:p w14:paraId="5222BDCF"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0.9065±0.0250</w:t>
            </w:r>
          </w:p>
        </w:tc>
      </w:tr>
      <w:tr w:rsidR="00B9169C" w:rsidRPr="00B9169C" w14:paraId="2E603E13" w14:textId="77777777" w:rsidTr="00D14A4F">
        <w:tc>
          <w:tcPr>
            <w:tcW w:w="1560" w:type="dxa"/>
            <w:tcBorders>
              <w:right w:val="single" w:sz="4" w:space="0" w:color="auto"/>
            </w:tcBorders>
            <w:vAlign w:val="center"/>
          </w:tcPr>
          <w:p w14:paraId="23F30D48"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3E51368F"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4CA6D6A7"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0.8241±0.2038</w:t>
            </w:r>
          </w:p>
        </w:tc>
        <w:tc>
          <w:tcPr>
            <w:tcW w:w="1560" w:type="dxa"/>
            <w:vAlign w:val="center"/>
          </w:tcPr>
          <w:p w14:paraId="3785A22E"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0.8249±0.2022</w:t>
            </w:r>
          </w:p>
        </w:tc>
        <w:tc>
          <w:tcPr>
            <w:tcW w:w="1560" w:type="dxa"/>
            <w:vAlign w:val="center"/>
          </w:tcPr>
          <w:p w14:paraId="1CAB8C90"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0.8241±0.2038</w:t>
            </w:r>
          </w:p>
        </w:tc>
        <w:tc>
          <w:tcPr>
            <w:tcW w:w="1560" w:type="dxa"/>
            <w:vAlign w:val="center"/>
          </w:tcPr>
          <w:p w14:paraId="7C3C3F95"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0.8242±0.2035</w:t>
            </w:r>
          </w:p>
        </w:tc>
      </w:tr>
      <w:tr w:rsidR="00B9169C" w:rsidRPr="00B9169C" w14:paraId="024BCDD2" w14:textId="77777777" w:rsidTr="00D14A4F">
        <w:tc>
          <w:tcPr>
            <w:tcW w:w="1560" w:type="dxa"/>
            <w:tcBorders>
              <w:right w:val="single" w:sz="4" w:space="0" w:color="auto"/>
            </w:tcBorders>
            <w:vAlign w:val="center"/>
          </w:tcPr>
          <w:p w14:paraId="3D3A3DFD"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7E68D9A4"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17725467"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0.9179±0.0192</w:t>
            </w:r>
          </w:p>
        </w:tc>
        <w:tc>
          <w:tcPr>
            <w:tcW w:w="1560" w:type="dxa"/>
            <w:vAlign w:val="center"/>
          </w:tcPr>
          <w:p w14:paraId="181CB595"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0.9183±0.0188</w:t>
            </w:r>
          </w:p>
        </w:tc>
        <w:tc>
          <w:tcPr>
            <w:tcW w:w="1560" w:type="dxa"/>
            <w:vAlign w:val="center"/>
          </w:tcPr>
          <w:p w14:paraId="206ED785"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0.9179±0.0192</w:t>
            </w:r>
          </w:p>
        </w:tc>
        <w:tc>
          <w:tcPr>
            <w:tcW w:w="1560" w:type="dxa"/>
            <w:vAlign w:val="center"/>
          </w:tcPr>
          <w:p w14:paraId="574EBA3E"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0.9180±0.0191</w:t>
            </w:r>
          </w:p>
        </w:tc>
      </w:tr>
      <w:tr w:rsidR="00B9169C" w:rsidRPr="00B9169C" w14:paraId="33F98953" w14:textId="77777777" w:rsidTr="00D14A4F">
        <w:trPr>
          <w:trHeight w:val="38"/>
        </w:trPr>
        <w:tc>
          <w:tcPr>
            <w:tcW w:w="1560" w:type="dxa"/>
            <w:tcBorders>
              <w:right w:val="single" w:sz="4" w:space="0" w:color="auto"/>
            </w:tcBorders>
            <w:vAlign w:val="center"/>
          </w:tcPr>
          <w:p w14:paraId="312396FB"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3D63DCAC"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3B1599E3"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0.9213±0.0141</w:t>
            </w:r>
          </w:p>
        </w:tc>
        <w:tc>
          <w:tcPr>
            <w:tcW w:w="1560" w:type="dxa"/>
            <w:vAlign w:val="center"/>
          </w:tcPr>
          <w:p w14:paraId="46BD666B"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0.9212±0.0142</w:t>
            </w:r>
          </w:p>
        </w:tc>
        <w:tc>
          <w:tcPr>
            <w:tcW w:w="1560" w:type="dxa"/>
            <w:vAlign w:val="center"/>
          </w:tcPr>
          <w:p w14:paraId="6B0EDF40"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0.9213±0.0141</w:t>
            </w:r>
          </w:p>
        </w:tc>
        <w:tc>
          <w:tcPr>
            <w:tcW w:w="1560" w:type="dxa"/>
            <w:vAlign w:val="center"/>
          </w:tcPr>
          <w:p w14:paraId="349785EC"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0.9212±0.0142</w:t>
            </w:r>
          </w:p>
        </w:tc>
      </w:tr>
      <w:tr w:rsidR="00B9169C" w:rsidRPr="00B9169C" w14:paraId="68432019" w14:textId="77777777" w:rsidTr="00D14A4F">
        <w:tc>
          <w:tcPr>
            <w:tcW w:w="1560" w:type="dxa"/>
            <w:tcBorders>
              <w:bottom w:val="single" w:sz="4" w:space="0" w:color="auto"/>
              <w:right w:val="single" w:sz="4" w:space="0" w:color="auto"/>
            </w:tcBorders>
            <w:vAlign w:val="center"/>
          </w:tcPr>
          <w:p w14:paraId="0715FFC9"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72027232"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62E3E07F"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5B285D8C"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3699B5E7"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41E423ED" w14:textId="77777777" w:rsidR="00B9169C" w:rsidRPr="00B9169C" w:rsidRDefault="00B9169C"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r>
    </w:tbl>
    <w:p w14:paraId="72335996" w14:textId="77777777" w:rsidR="00B9169C" w:rsidRPr="00B9169C" w:rsidRDefault="00B9169C" w:rsidP="00B9169C">
      <w:pPr>
        <w:jc w:val="both"/>
        <w:rPr>
          <w:rFonts w:ascii="Times New Roman" w:hAnsi="Times New Roman" w:cs="Times New Roman"/>
          <w:color w:val="FF0000"/>
          <w:sz w:val="22"/>
          <w:szCs w:val="22"/>
        </w:rPr>
      </w:pPr>
    </w:p>
    <w:p w14:paraId="27E9D217" w14:textId="77777777" w:rsidR="0052356B" w:rsidRDefault="0052356B" w:rsidP="00D84F0B">
      <w:pPr>
        <w:spacing w:before="120" w:after="120"/>
        <w:rPr>
          <w:rFonts w:ascii="Times New Roman" w:eastAsia="Times New Roman" w:hAnsi="Times New Roman" w:cs="Times New Roman"/>
          <w:color w:val="000033"/>
          <w:kern w:val="0"/>
          <w:sz w:val="22"/>
          <w:szCs w:val="22"/>
          <w:shd w:val="clear" w:color="auto" w:fill="FFFFFF"/>
          <w14:ligatures w14:val="none"/>
        </w:rPr>
      </w:pPr>
      <w:r>
        <w:rPr>
          <w:rFonts w:ascii="Times New Roman" w:eastAsia="Times New Roman" w:hAnsi="Times New Roman" w:cs="Times New Roman"/>
          <w:color w:val="000033"/>
          <w:kern w:val="0"/>
          <w:sz w:val="22"/>
          <w:szCs w:val="22"/>
          <w:shd w:val="clear" w:color="auto" w:fill="FFFFFF"/>
          <w14:ligatures w14:val="none"/>
        </w:rPr>
        <w:br w:type="page"/>
      </w:r>
    </w:p>
    <w:p w14:paraId="7CF3CFD8" w14:textId="77777777"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lastRenderedPageBreak/>
        <w:t>Reviewer #3: In this paper, a Hyper Association Graph Matching Network with Uncertainty Quantification (HAGMN-UQ) was proposed to perform segment matching between unannotated coronary ICA images and annotated ICA images , thereby obtaining labels. The authors propose three techniques to enhance the classification accuracy. Specifically, annotated graphs are used as template sets, and hyper associated graphs are generated from unannotated graphs and template sets, and then node classification is performed to obtain semantic labels. In addition, Graph Transformer was used to implement node and edge attention mechanism to obtain higher accuracy, and structural loss and uncertainty were employed to reduce processing time. The results show that the classification accuracy at the node level is improved. However, I think this paper lacks some description of the workflow and the motivation is not clearly explained as there are many parts that need to be clarified:</w:t>
      </w:r>
    </w:p>
    <w:p w14:paraId="78C9FCE6" w14:textId="77777777"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14:ligatures w14:val="none"/>
        </w:rPr>
        <w:br/>
      </w:r>
      <w:r w:rsidRPr="00336568">
        <w:rPr>
          <w:rFonts w:ascii="Times New Roman" w:eastAsia="Times New Roman" w:hAnsi="Times New Roman" w:cs="Times New Roman"/>
          <w:color w:val="000033"/>
          <w:kern w:val="0"/>
          <w:sz w:val="22"/>
          <w:szCs w:val="22"/>
          <w:shd w:val="clear" w:color="auto" w:fill="FFFFFF"/>
          <w14:ligatures w14:val="none"/>
        </w:rPr>
        <w:t xml:space="preserve">1. The motivation for this paper needs to be clarified. In the first paragraph of the Introduction, the authors stated that ICAs are the gold standard for diagnosing CAD. However, it is not clear whether it is necessary to recognize the main branches of ICAs. There is a missing logic here, i.e., why did the physician determine the blockage based on this result? </w:t>
      </w:r>
      <w:r w:rsidRPr="00DF3FC9">
        <w:rPr>
          <w:rFonts w:ascii="Times New Roman" w:eastAsia="Times New Roman" w:hAnsi="Times New Roman" w:cs="Times New Roman"/>
          <w:color w:val="000033"/>
          <w:kern w:val="0"/>
          <w:sz w:val="22"/>
          <w:szCs w:val="22"/>
          <w:shd w:val="clear" w:color="auto" w:fill="FFFFFF"/>
          <w14:ligatures w14:val="none"/>
        </w:rPr>
        <w:t>Furthermore, what is the relationship between the recognition of the main branch and the location of the lesion?</w:t>
      </w:r>
    </w:p>
    <w:p w14:paraId="5B2CC78D" w14:textId="413E812E" w:rsidR="00B71A30" w:rsidRDefault="00406BAB"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B20045">
        <w:rPr>
          <w:rFonts w:ascii="Times New Roman" w:hAnsi="Times New Roman" w:cs="Times New Roman" w:hint="eastAsia"/>
          <w:color w:val="0070C0"/>
          <w:kern w:val="0"/>
          <w:sz w:val="22"/>
          <w:szCs w:val="22"/>
          <w:shd w:val="clear" w:color="auto" w:fill="FFFFFF"/>
          <w:lang w:eastAsia="zh-CN"/>
          <w14:ligatures w14:val="none"/>
        </w:rPr>
        <w:t>A: Thanks for your question.</w:t>
      </w:r>
      <w:r w:rsidRPr="00B20045">
        <w:rPr>
          <w:rFonts w:ascii="Times New Roman" w:hAnsi="Times New Roman" w:cs="Times New Roman"/>
          <w:color w:val="0070C0"/>
          <w:kern w:val="0"/>
          <w:sz w:val="22"/>
          <w:szCs w:val="22"/>
          <w:shd w:val="clear" w:color="auto" w:fill="FFFFFF"/>
          <w:lang w:eastAsia="zh-CN"/>
          <w14:ligatures w14:val="none"/>
        </w:rPr>
        <w:t xml:space="preserve"> ICA involves the injection of contrast media into the epicardial arteries with the acquisition of continuous fluoroscopy. Automatic identification of correct anatomical branches provides meaningful information for automated diagnosis, report generation and region of interest visualization</w:t>
      </w:r>
      <w:r w:rsidR="00572522" w:rsidRPr="00B20045">
        <w:rPr>
          <w:rFonts w:ascii="Times New Roman" w:hAnsi="Times New Roman" w:cs="Times New Roman" w:hint="eastAsia"/>
          <w:color w:val="0070C0"/>
          <w:kern w:val="0"/>
          <w:sz w:val="22"/>
          <w:szCs w:val="22"/>
          <w:shd w:val="clear" w:color="auto" w:fill="FFFFFF"/>
          <w:lang w:eastAsia="zh-CN"/>
          <w14:ligatures w14:val="none"/>
        </w:rPr>
        <w:t xml:space="preserve"> </w:t>
      </w:r>
      <w:r w:rsidR="00572522" w:rsidRPr="00B20045">
        <w:rPr>
          <w:rFonts w:ascii="Times New Roman" w:hAnsi="Times New Roman" w:cs="Times New Roman"/>
          <w:color w:val="0070C0"/>
          <w:kern w:val="0"/>
          <w:sz w:val="22"/>
          <w:szCs w:val="22"/>
          <w:shd w:val="clear" w:color="auto" w:fill="FFFFFF"/>
          <w:lang w:eastAsia="zh-CN"/>
          <w14:ligatures w14:val="none"/>
        </w:rPr>
        <w:fldChar w:fldCharType="begin"/>
      </w:r>
      <w:r w:rsidR="00FC07D1">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{"citationID":"tsuiT07T","properties":{"formattedCitation":"[17]","plainCitation":"[17]","noteIndex":0},"citationItems":[{"id":3118,"uris":["http://zotero.org/users/9055435/items/2CZERCET"],"itemData":{"id":3118,"type":"article-journal","abstract":"Purpose Automated anatomical labeling facilitates the diagnostic process for physicians and radiologists. One of the challenges in automated anatomical labeling problems is the robustness to handle the large individual variability inherited in human anatomy. A novel deep neural network framework, referred to Tree Labeling Network (TreeLab-Net), is proposed to resolve this problem in this work.\nMethods A multi-layer perceptron (MLP) encoder network and a bidirectional tree-structural long short-term memory (BiTreeLSTM) are combined to construct the TreeLab-Net. Vessel spatial locations and directions are selected as features, where a spherical coordinate transform is utilized to normalize vessel spatial variations. The dataset includes 436 coronary computed tomography angiography images. Tenfold cross-validation is performed for evaluation.\nResults The precision–recall curve of TreeLab-Net shows that the four main branch classes, LM, LAD, LCX and RCA, have the area under the curve (AUC) higher than 97%. Other major side branch classes, D, OM, and R-PLB, also have AUC higher than 90%. Comparing with four other methods (i.e., AdaBoost, MLP, Up-to-Down and Down-to-Up TreeLSTM), the TreeLab-Net achieves higher F1 scores with less topological errors.\nConclusion The TreeLab-Net is able to capture the characteristics of tree structures by learning the spatial and topological dependencies of blood vessels effectively. The results demonstrate that TreeLab-Net is able to yield competitive performances on a large dataset with great variance among subjects.","container-title":"International Journal of Computer Assisted Radiology and Surgery","DOI":"10.1007/s11548-018-1884-6","ISSN":"1861-6410, 1861-6429","issue":"2","journalAbbreviation":"Int J CARS","language":"en","page":"271-280","source":"DOI.org (Crossref)","title":"Automated anatomical labeling of coronary arteries via bidirectional tree LSTMs","volume":"14","author":[{"family":"Wu","given":"Dan"},{"family":"Wang","given":"Xin"},{"family":"Bai","given":"Junjie"},{"family":"Xu","given":"Xiaoyang"},{"family":"Ouyang","given":"Bin"},{"family":"Li","given":"Yuwei"},{"family":"Zhang","given":"Heye"},{"family":"Song","given":"Qi"},{"family":"Cao","given":"Kunlin"},{"family":"Yin","given":"Youbing"}],"issued":{"date-parts":[["2019",2]]}}}],"schema":"https://github.com/citation-style-language/schema/raw/master/csl-citation.json"} </w:instrText>
      </w:r>
      <w:r w:rsidR="00572522" w:rsidRPr="00B20045">
        <w:rPr>
          <w:rFonts w:ascii="Times New Roman" w:hAnsi="Times New Roman" w:cs="Times New Roman"/>
          <w:color w:val="0070C0"/>
          <w:kern w:val="0"/>
          <w:sz w:val="22"/>
          <w:szCs w:val="22"/>
          <w:shd w:val="clear" w:color="auto" w:fill="FFFFFF"/>
          <w:lang w:eastAsia="zh-CN"/>
          <w14:ligatures w14:val="none"/>
        </w:rPr>
        <w:fldChar w:fldCharType="separate"/>
      </w:r>
      <w:r w:rsidR="00FC07D1" w:rsidRPr="00FC07D1">
        <w:rPr>
          <w:rFonts w:ascii="Times New Roman" w:hAnsi="Times New Roman" w:cs="Times New Roman"/>
          <w:sz w:val="22"/>
        </w:rPr>
        <w:t>[17]</w:t>
      </w:r>
      <w:r w:rsidR="00572522" w:rsidRPr="00B20045">
        <w:rPr>
          <w:rFonts w:ascii="Times New Roman" w:hAnsi="Times New Roman" w:cs="Times New Roman"/>
          <w:color w:val="0070C0"/>
          <w:kern w:val="0"/>
          <w:sz w:val="22"/>
          <w:szCs w:val="22"/>
          <w:shd w:val="clear" w:color="auto" w:fill="FFFFFF"/>
          <w:lang w:eastAsia="zh-CN"/>
          <w14:ligatures w14:val="none"/>
        </w:rPr>
        <w:fldChar w:fldCharType="end"/>
      </w:r>
      <w:r w:rsidRPr="00B20045">
        <w:rPr>
          <w:rFonts w:ascii="Times New Roman" w:hAnsi="Times New Roman" w:cs="Times New Roman"/>
          <w:color w:val="0070C0"/>
          <w:kern w:val="0"/>
          <w:sz w:val="22"/>
          <w:szCs w:val="22"/>
          <w:shd w:val="clear" w:color="auto" w:fill="FFFFFF"/>
          <w:lang w:eastAsia="zh-CN"/>
          <w14:ligatures w14:val="none"/>
        </w:rPr>
        <w:t xml:space="preserve">. </w:t>
      </w:r>
      <w:r w:rsidR="004B4D40">
        <w:rPr>
          <w:rFonts w:ascii="Times New Roman" w:hAnsi="Times New Roman" w:cs="Times New Roman"/>
          <w:color w:val="0070C0"/>
          <w:kern w:val="0"/>
          <w:sz w:val="22"/>
          <w:szCs w:val="22"/>
          <w:shd w:val="clear" w:color="auto" w:fill="FFFFFF"/>
          <w:lang w:eastAsia="zh-CN"/>
          <w14:ligatures w14:val="none"/>
        </w:rPr>
        <w:t xml:space="preserve">Additionally, correct anatomic identification of severely diseased coronary arteries influences choice of treatment, for example whether or not a patient is a candidate for bypass surgery versus percutaneous coronary intervention. Thus, proper labeling of main vessel and branch segments is crucial for patient treatment pathways. </w:t>
      </w:r>
      <w:r w:rsidRPr="00B20045">
        <w:rPr>
          <w:rFonts w:ascii="Times New Roman" w:hAnsi="Times New Roman" w:cs="Times New Roman"/>
          <w:color w:val="0070C0"/>
          <w:kern w:val="0"/>
          <w:sz w:val="22"/>
          <w:szCs w:val="22"/>
          <w:shd w:val="clear" w:color="auto" w:fill="FFFFFF"/>
          <w:lang w:eastAsia="zh-CN"/>
          <w14:ligatures w14:val="none"/>
        </w:rPr>
        <w:t>Successfully detecting the percent stenosis of a coronary artery branch improves diagnostic efficiency and confidence</w:t>
      </w:r>
      <w:r w:rsidR="003F7D1C">
        <w:rPr>
          <w:rFonts w:ascii="Times New Roman" w:hAnsi="Times New Roman" w:cs="Times New Roman" w:hint="eastAsia"/>
          <w:color w:val="0070C0"/>
          <w:kern w:val="0"/>
          <w:sz w:val="22"/>
          <w:szCs w:val="22"/>
          <w:shd w:val="clear" w:color="auto" w:fill="FFFFFF"/>
          <w:lang w:eastAsia="zh-CN"/>
          <w14:ligatures w14:val="none"/>
        </w:rPr>
        <w:t xml:space="preserve"> </w:t>
      </w:r>
      <w:r w:rsidR="005F0A3C">
        <w:rPr>
          <w:rFonts w:ascii="Times New Roman" w:hAnsi="Times New Roman" w:cs="Times New Roman"/>
          <w:color w:val="0070C0"/>
          <w:kern w:val="0"/>
          <w:sz w:val="22"/>
          <w:szCs w:val="22"/>
          <w:shd w:val="clear" w:color="auto" w:fill="FFFFFF"/>
          <w:lang w:eastAsia="zh-CN"/>
          <w14:ligatures w14:val="none"/>
        </w:rPr>
        <w:fldChar w:fldCharType="begin"/>
      </w:r>
      <w:r w:rsidR="00FC07D1">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{"citationID":"YB9wzFFd","properties":{"formattedCitation":"[18]","plainCitation":"[18]","noteIndex":0},"citationItems":[{"id":1503,"uris":["http://zotero.org/users/9055435/items/BJY5GBBG"],"itemData":{"id":1503,"type":"article-journal","container-title":"Physiological measurement","issue":"9","note":"ISBN: 0967-3334\npublisher: IOP Publishing","page":"1091","title":"Automatic detection of end-diastole and end-systole from echocardiography images using manifold learning","volume":"31","author":[{"family":"Gifani","given":"Parisa"},{"family":"Behnam","given":"Hamid"},{"family":"Shalbaf","given":"Ahmad"},{"family":"Sani","given":"Zahra Alizadeh"}],"issued":{"date-parts":[["2010"]]}}}],"schema":"https://github.com/citation-style-language/schema/raw/master/csl-citation.json"} </w:instrText>
      </w:r>
      <w:r w:rsidR="005F0A3C">
        <w:rPr>
          <w:rFonts w:ascii="Times New Roman" w:hAnsi="Times New Roman" w:cs="Times New Roman"/>
          <w:color w:val="0070C0"/>
          <w:kern w:val="0"/>
          <w:sz w:val="22"/>
          <w:szCs w:val="22"/>
          <w:shd w:val="clear" w:color="auto" w:fill="FFFFFF"/>
          <w:lang w:eastAsia="zh-CN"/>
          <w14:ligatures w14:val="none"/>
        </w:rPr>
        <w:fldChar w:fldCharType="separate"/>
      </w:r>
      <w:r w:rsidR="00FC07D1" w:rsidRPr="00FC07D1">
        <w:rPr>
          <w:rFonts w:ascii="Times New Roman" w:hAnsi="Times New Roman" w:cs="Times New Roman"/>
          <w:sz w:val="22"/>
        </w:rPr>
        <w:t>[18]</w:t>
      </w:r>
      <w:r w:rsidR="005F0A3C">
        <w:rPr>
          <w:rFonts w:ascii="Times New Roman" w:hAnsi="Times New Roman" w:cs="Times New Roman"/>
          <w:color w:val="0070C0"/>
          <w:kern w:val="0"/>
          <w:sz w:val="22"/>
          <w:szCs w:val="22"/>
          <w:shd w:val="clear" w:color="auto" w:fill="FFFFFF"/>
          <w:lang w:eastAsia="zh-CN"/>
          <w14:ligatures w14:val="none"/>
        </w:rPr>
        <w:fldChar w:fldCharType="end"/>
      </w:r>
      <w:r w:rsidRPr="00B20045">
        <w:rPr>
          <w:rFonts w:ascii="Times New Roman" w:hAnsi="Times New Roman" w:cs="Times New Roman"/>
          <w:color w:val="0070C0"/>
          <w:kern w:val="0"/>
          <w:sz w:val="22"/>
          <w:szCs w:val="22"/>
          <w:shd w:val="clear" w:color="auto" w:fill="FFFFFF"/>
          <w:lang w:eastAsia="zh-CN"/>
          <w14:ligatures w14:val="none"/>
        </w:rPr>
        <w:t>.</w:t>
      </w:r>
      <w:r w:rsidR="00B71A30">
        <w:rPr>
          <w:rFonts w:ascii="Times New Roman" w:hAnsi="Times New Roman" w:cs="Times New Roman" w:hint="eastAsia"/>
          <w:color w:val="0070C0"/>
          <w:kern w:val="0"/>
          <w:sz w:val="22"/>
          <w:szCs w:val="22"/>
          <w:shd w:val="clear" w:color="auto" w:fill="FFFFFF"/>
          <w:lang w:eastAsia="zh-CN"/>
          <w14:ligatures w14:val="none"/>
        </w:rPr>
        <w:t xml:space="preserve"> Thus, identifying individual coronary arterial segments </w:t>
      </w:r>
      <w:r w:rsidR="00C2260A">
        <w:rPr>
          <w:rFonts w:ascii="Times New Roman" w:hAnsi="Times New Roman" w:cs="Times New Roman" w:hint="eastAsia"/>
          <w:color w:val="0070C0"/>
          <w:kern w:val="0"/>
          <w:sz w:val="22"/>
          <w:szCs w:val="22"/>
          <w:shd w:val="clear" w:color="auto" w:fill="FFFFFF"/>
          <w:lang w:eastAsia="zh-CN"/>
          <w14:ligatures w14:val="none"/>
        </w:rPr>
        <w:t>from the vascular tree is important.</w:t>
      </w:r>
      <w:r w:rsidRPr="00B20045">
        <w:rPr>
          <w:rFonts w:ascii="Times New Roman" w:hAnsi="Times New Roman" w:cs="Times New Roman"/>
          <w:color w:val="0070C0"/>
          <w:kern w:val="0"/>
          <w:sz w:val="22"/>
          <w:szCs w:val="22"/>
          <w:shd w:val="clear" w:color="auto" w:fill="FFFFFF"/>
          <w:lang w:eastAsia="zh-CN"/>
          <w14:ligatures w14:val="none"/>
        </w:rPr>
        <w:t xml:space="preserve"> </w:t>
      </w:r>
    </w:p>
    <w:p w14:paraId="388ABE5F" w14:textId="64271F6C" w:rsidR="00B76DAF" w:rsidRDefault="00537E0E"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537E0E">
        <w:rPr>
          <w:rFonts w:ascii="Times New Roman" w:hAnsi="Times New Roman" w:cs="Times New Roman"/>
          <w:color w:val="0070C0"/>
          <w:kern w:val="0"/>
          <w:sz w:val="22"/>
          <w:szCs w:val="22"/>
          <w:shd w:val="clear" w:color="auto" w:fill="FFFFFF"/>
          <w:lang w:eastAsia="zh-CN"/>
          <w14:ligatures w14:val="none"/>
        </w:rPr>
        <w:t xml:space="preserve">ICA stands as the gold standard for assessing the functional significance of coronary lesions through wire-derived fractional flow reserve (FFR_wire). FFR_wire measures the pressure drop across a stenotic lesion and is crucial in determining the hemodynamic significance of CAD. An FFR_wire value of 0.80 signifies that the stenotic artery supplies 80% of the normal maximal flow, with a stenosis deemed functionally significant when FFR_wire is below 0.80. Conversely, deferring cardiovascular revascularization for arteries with an FFR_wire &gt; 0.8 correlates with improved clinical outcomes. Employing imaging-based methods to evaluate FFR requires meticulous segmentation </w:t>
      </w:r>
      <w:r w:rsidR="00DF3FC9">
        <w:rPr>
          <w:rFonts w:ascii="Times New Roman" w:hAnsi="Times New Roman" w:cs="Times New Roman"/>
          <w:color w:val="0070C0"/>
          <w:kern w:val="0"/>
          <w:sz w:val="22"/>
          <w:szCs w:val="22"/>
          <w:shd w:val="clear" w:color="auto" w:fill="FFFFFF"/>
          <w:lang w:eastAsia="zh-CN"/>
          <w14:ligatures w14:val="none"/>
        </w:rPr>
        <w:t xml:space="preserve">and coronary arterial segment semantic labeling </w:t>
      </w:r>
      <w:r w:rsidRPr="00537E0E">
        <w:rPr>
          <w:rFonts w:ascii="Times New Roman" w:hAnsi="Times New Roman" w:cs="Times New Roman"/>
          <w:color w:val="0070C0"/>
          <w:kern w:val="0"/>
          <w:sz w:val="22"/>
          <w:szCs w:val="22"/>
          <w:shd w:val="clear" w:color="auto" w:fill="FFFFFF"/>
          <w:lang w:eastAsia="zh-CN"/>
          <w14:ligatures w14:val="none"/>
        </w:rPr>
        <w:t>as the initial step. Accurate delineation of arterial contours enables precise FFR assessment, which, in turn, guides cardiovascular revascularization and aids in CAD diagnosis. This process facilitates informed decisions regarding the necessity of intervention.</w:t>
      </w:r>
    </w:p>
    <w:p w14:paraId="132048E6" w14:textId="33B8787B" w:rsidR="004F14F1" w:rsidRDefault="00D961B8"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Pr>
          <w:rFonts w:ascii="Times New Roman" w:hAnsi="Times New Roman" w:cs="Times New Roman" w:hint="eastAsia"/>
          <w:color w:val="0070C0"/>
          <w:kern w:val="0"/>
          <w:sz w:val="22"/>
          <w:szCs w:val="22"/>
          <w:shd w:val="clear" w:color="auto" w:fill="FFFFFF"/>
          <w:lang w:eastAsia="zh-CN"/>
          <w14:ligatures w14:val="none"/>
        </w:rPr>
        <w:t xml:space="preserve">In addition, </w:t>
      </w:r>
      <w:r w:rsidR="005A749B">
        <w:rPr>
          <w:rFonts w:ascii="Times New Roman" w:hAnsi="Times New Roman" w:cs="Times New Roman" w:hint="eastAsia"/>
          <w:color w:val="0070C0"/>
          <w:kern w:val="0"/>
          <w:sz w:val="22"/>
          <w:szCs w:val="22"/>
          <w:shd w:val="clear" w:color="auto" w:fill="FFFFFF"/>
          <w:lang w:eastAsia="zh-CN"/>
          <w14:ligatures w14:val="none"/>
        </w:rPr>
        <w:t>p</w:t>
      </w:r>
      <w:r w:rsidR="002D144A" w:rsidRPr="002D144A">
        <w:rPr>
          <w:rFonts w:ascii="Times New Roman" w:hAnsi="Times New Roman" w:cs="Times New Roman"/>
          <w:color w:val="0070C0"/>
          <w:kern w:val="0"/>
          <w:sz w:val="22"/>
          <w:szCs w:val="22"/>
          <w:shd w:val="clear" w:color="auto" w:fill="FFFFFF"/>
          <w:lang w:eastAsia="zh-CN"/>
          <w14:ligatures w14:val="none"/>
        </w:rPr>
        <w:t>hysicians often base their assessment of blockages on the presence and severity of lesions within these main branches</w:t>
      </w:r>
      <w:r w:rsidR="00C558AE">
        <w:rPr>
          <w:rFonts w:ascii="Times New Roman" w:hAnsi="Times New Roman" w:cs="Times New Roman" w:hint="eastAsia"/>
          <w:color w:val="0070C0"/>
          <w:kern w:val="0"/>
          <w:sz w:val="22"/>
          <w:szCs w:val="22"/>
          <w:shd w:val="clear" w:color="auto" w:fill="FFFFFF"/>
          <w:lang w:eastAsia="zh-CN"/>
          <w14:ligatures w14:val="none"/>
        </w:rPr>
        <w:t xml:space="preserve"> </w:t>
      </w:r>
      <w:r w:rsidR="00C558AE">
        <w:rPr>
          <w:rFonts w:ascii="Times New Roman" w:hAnsi="Times New Roman" w:cs="Times New Roman"/>
          <w:color w:val="0070C0"/>
          <w:kern w:val="0"/>
          <w:sz w:val="22"/>
          <w:szCs w:val="22"/>
          <w:shd w:val="clear" w:color="auto" w:fill="FFFFFF"/>
          <w:lang w:eastAsia="zh-CN"/>
          <w14:ligatures w14:val="none"/>
        </w:rPr>
        <w:fldChar w:fldCharType="begin"/>
      </w:r>
      <w:r w:rsidR="00FC07D1">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{"citationID":"ytTe8WN2","properties":{"formattedCitation":"[19]","plainCitation":"[19]","noteIndex":0},"citationItems":[{"id":8381,"uris":["http://zotero.org/users/9055435/items/SFYC72VN"],"itemData":{"id":8381,"type":"chapter","abstract":"Contemporary treatment of coronary artery disease is highly dependent on percutaneous coronary intervention (PCI) along with medical management. PCI techniques have advanced significantly over time and are used for stenting even challenging lesions. There are, however, some lesions that present challenges via the conventional PCI route. These complex coronary lesions are categorized based on anatomic, physiological, or functional difficulties. Some of these complex lesions in coronary vessels include bifurcation lesions, calcified lesions, chronic total occlusions, unprotected left main coronary artery lesions, ostial lesions, and saphenous vein graft stenosis. Each of these lesions presents unique challenges, and the approach to such lesions is individualized. Specialized techniques and cardiologists with advanced skill sets have improved the successful treatment of such occlusions. Conventional PCI may not adequately treat these lesions, which may require advanced techniques. One such subset of advanced catheter-oriented interventions is complex, high-risk, and indicated PCI (CHIP). These techniques include laser, rotational, laser atherectomy, various bifurcation stenting techniques, and specialized approaches to chronic total occlusions. These techniques are promising; however, studies are inconclusive if they positively impact mortality. Some studies, such as Habib et al, cite CABG as a more effective modality for addressing these lesions. A brief explanation of some of the most common complex lesions follows. Bifurcation lesions: These arise at or adjacent to the separation of a major coronary artery. They occur when the main coronary arteries divide into two smaller anatomic portions. The three resultant portions are the proximal main branch, distal main branch, and side branch. A bifurcation lesion is one with significant stenosis (&gt; 50%) in a coronary artery involving the origin of a side branch or in a coronary artery adjacent to the origin of the side branch. The Medina classification system assesses and defines the location of stenosis. This system is a simple numeric system that encompasses the main branch, distal branch, and side branch. Calcified lesions: Vascular calcification of the coronary arteries is a common process actively regulated and involves atherosclerotic, inflammatory, and hormonal disease processes. Coronary artery calcification (CAC) involves intimal and medial calcification. CAC increases vessel stiffness and increases the potential for cardiovascular events. Chronic total occlusions: This is the complete obstruction of a coronary artery. These occlusions must show TIMI 0 or TIMI 1 flow and have a duration of at least 3 months. Left main coronary artery (LMCA) disease: Left main coronary artery disease can be problematic given that it is the origin of the majority of the left ventricular coronary supply. An unprotected left main coronary artery leaves the majority of the myocardium susceptible to death if significant stenosis is present. A protected left main coronary artery is such that a bypass graft supplies the left anterior descending artery or the left circumflex artery. Ostial lesion: An ostial lesion starts within 3 mm of the origin of a major coronary artery. These may be challenging to stent due to proximity to the aorta. Stenosis of saphenous vein graft (SVG): Saphenous vein grafts are the most common vessels used in CABG. This type of stenosis occurs commonly, with some reports of up to 20% of patients developing this within one year. PCI of SVG carries a significant risk of myocardial infarction or diminished flow. Atherosclerotic disease within graft results in a high restenosis rate as well.","call-number":"NBK539899","container-title":"StatPearls","event-place":"Treasure Island (FL)","language":"eng","license":"Copyright © 2024, StatPearls Publishing LLC.","note":"PMID: 30969721","publisher":"StatPearls Publishing","publisher-place":"Treasure Island (FL)","source":"PubMed","title":"Complex Coronary Artery Lesions","URL":"http://www.ncbi.nlm.nih.gov/books/NBK539899/","author":[{"family":"Iftikhar","given":"Syed F."},{"family":"Bishop","given":"Michael A."},{"family":"Hu","given":"Patrick"}],"accessed":{"date-parts":[["2024",3,27]]},"issued":{"date-parts":[["2024"]]}}}],"schema":"https://github.com/citation-style-language/schema/raw/master/csl-citation.json"} </w:instrText>
      </w:r>
      <w:r w:rsidR="00C558AE">
        <w:rPr>
          <w:rFonts w:ascii="Times New Roman" w:hAnsi="Times New Roman" w:cs="Times New Roman"/>
          <w:color w:val="0070C0"/>
          <w:kern w:val="0"/>
          <w:sz w:val="22"/>
          <w:szCs w:val="22"/>
          <w:shd w:val="clear" w:color="auto" w:fill="FFFFFF"/>
          <w:lang w:eastAsia="zh-CN"/>
          <w14:ligatures w14:val="none"/>
        </w:rPr>
        <w:fldChar w:fldCharType="separate"/>
      </w:r>
      <w:r w:rsidR="00FC07D1" w:rsidRPr="00FC07D1">
        <w:rPr>
          <w:rFonts w:ascii="Times New Roman" w:hAnsi="Times New Roman" w:cs="Times New Roman"/>
          <w:sz w:val="22"/>
        </w:rPr>
        <w:t>[19]</w:t>
      </w:r>
      <w:r w:rsidR="00C558AE">
        <w:rPr>
          <w:rFonts w:ascii="Times New Roman" w:hAnsi="Times New Roman" w:cs="Times New Roman"/>
          <w:color w:val="0070C0"/>
          <w:kern w:val="0"/>
          <w:sz w:val="22"/>
          <w:szCs w:val="22"/>
          <w:shd w:val="clear" w:color="auto" w:fill="FFFFFF"/>
          <w:lang w:eastAsia="zh-CN"/>
          <w14:ligatures w14:val="none"/>
        </w:rPr>
        <w:fldChar w:fldCharType="end"/>
      </w:r>
      <w:r w:rsidR="002D144A" w:rsidRPr="002D144A">
        <w:rPr>
          <w:rFonts w:ascii="Times New Roman" w:hAnsi="Times New Roman" w:cs="Times New Roman"/>
          <w:color w:val="0070C0"/>
          <w:kern w:val="0"/>
          <w:sz w:val="22"/>
          <w:szCs w:val="22"/>
          <w:shd w:val="clear" w:color="auto" w:fill="FFFFFF"/>
          <w:lang w:eastAsia="zh-CN"/>
          <w14:ligatures w14:val="none"/>
        </w:rPr>
        <w:t>.</w:t>
      </w:r>
      <w:r w:rsidR="00641DA9">
        <w:rPr>
          <w:rFonts w:ascii="Times New Roman" w:hAnsi="Times New Roman" w:cs="Times New Roman" w:hint="eastAsia"/>
          <w:color w:val="0070C0"/>
          <w:kern w:val="0"/>
          <w:sz w:val="22"/>
          <w:szCs w:val="22"/>
          <w:shd w:val="clear" w:color="auto" w:fill="FFFFFF"/>
          <w:lang w:eastAsia="zh-CN"/>
          <w14:ligatures w14:val="none"/>
        </w:rPr>
        <w:t xml:space="preserve"> </w:t>
      </w:r>
      <w:r w:rsidR="00016CA9">
        <w:rPr>
          <w:rFonts w:ascii="Times New Roman" w:hAnsi="Times New Roman" w:cs="Times New Roman" w:hint="eastAsia"/>
          <w:color w:val="0070C0"/>
          <w:kern w:val="0"/>
          <w:sz w:val="22"/>
          <w:szCs w:val="22"/>
          <w:shd w:val="clear" w:color="auto" w:fill="FFFFFF"/>
          <w:lang w:eastAsia="zh-CN"/>
          <w14:ligatures w14:val="none"/>
        </w:rPr>
        <w:t xml:space="preserve">For example, </w:t>
      </w:r>
      <w:r w:rsidR="00F5139E">
        <w:rPr>
          <w:rFonts w:ascii="Times New Roman" w:hAnsi="Times New Roman" w:cs="Times New Roman" w:hint="eastAsia"/>
          <w:color w:val="0070C0"/>
          <w:kern w:val="0"/>
          <w:sz w:val="22"/>
          <w:szCs w:val="22"/>
          <w:shd w:val="clear" w:color="auto" w:fill="FFFFFF"/>
          <w:lang w:eastAsia="zh-CN"/>
          <w14:ligatures w14:val="none"/>
        </w:rPr>
        <w:t xml:space="preserve">to </w:t>
      </w:r>
      <w:r w:rsidR="00016CA9">
        <w:rPr>
          <w:rFonts w:ascii="Times New Roman" w:hAnsi="Times New Roman" w:cs="Times New Roman" w:hint="eastAsia"/>
          <w:color w:val="0070C0"/>
          <w:kern w:val="0"/>
          <w:sz w:val="22"/>
          <w:szCs w:val="22"/>
          <w:shd w:val="clear" w:color="auto" w:fill="FFFFFF"/>
          <w:lang w:eastAsia="zh-CN"/>
          <w14:ligatures w14:val="none"/>
        </w:rPr>
        <w:t>d</w:t>
      </w:r>
      <w:r w:rsidR="00016CA9" w:rsidRPr="00016CA9">
        <w:rPr>
          <w:rFonts w:ascii="Times New Roman" w:hAnsi="Times New Roman" w:cs="Times New Roman"/>
          <w:color w:val="0070C0"/>
          <w:kern w:val="0"/>
          <w:sz w:val="22"/>
          <w:szCs w:val="22"/>
          <w:shd w:val="clear" w:color="auto" w:fill="FFFFFF"/>
          <w:lang w:eastAsia="zh-CN"/>
          <w14:ligatures w14:val="none"/>
        </w:rPr>
        <w:t xml:space="preserve">ifferentiate between various types of complex lesions, such as bifurcation, calcified, chronic total occlusions, and unprotected left main coronary artery lesions, </w:t>
      </w:r>
      <w:r w:rsidR="00F5139E">
        <w:rPr>
          <w:rFonts w:ascii="Times New Roman" w:hAnsi="Times New Roman" w:cs="Times New Roman" w:hint="eastAsia"/>
          <w:color w:val="0070C0"/>
          <w:kern w:val="0"/>
          <w:sz w:val="22"/>
          <w:szCs w:val="22"/>
          <w:shd w:val="clear" w:color="auto" w:fill="FFFFFF"/>
          <w:lang w:eastAsia="zh-CN"/>
          <w14:ligatures w14:val="none"/>
        </w:rPr>
        <w:t>it is required to extract LMA from ICA first and provide the extracted arterial segment for cardiologists for screening</w:t>
      </w:r>
      <w:r w:rsidR="0019406C">
        <w:rPr>
          <w:rFonts w:ascii="Times New Roman" w:hAnsi="Times New Roman" w:cs="Times New Roman"/>
          <w:color w:val="0070C0"/>
          <w:kern w:val="0"/>
          <w:sz w:val="22"/>
          <w:szCs w:val="22"/>
          <w:shd w:val="clear" w:color="auto" w:fill="FFFFFF"/>
          <w:lang w:eastAsia="zh-CN"/>
          <w14:ligatures w14:val="none"/>
        </w:rPr>
        <w:t xml:space="preserve">. </w:t>
      </w:r>
      <w:r w:rsidR="00406BAB" w:rsidRPr="00B20045">
        <w:rPr>
          <w:rFonts w:ascii="Times New Roman" w:hAnsi="Times New Roman" w:cs="Times New Roman"/>
          <w:color w:val="0070C0"/>
          <w:kern w:val="0"/>
          <w:sz w:val="22"/>
          <w:szCs w:val="22"/>
          <w:shd w:val="clear" w:color="auto" w:fill="FFFFFF"/>
          <w:lang w:eastAsia="zh-CN"/>
          <w14:ligatures w14:val="none"/>
        </w:rPr>
        <w:t>Thus, semantic segmentation of the coronary arterial tree to extract individual coronary arterial branches is important.</w:t>
      </w:r>
    </w:p>
    <w:p w14:paraId="4C3A3D1C" w14:textId="72C8E0AC" w:rsidR="00A733A8" w:rsidRDefault="00A733A8"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Pr>
          <w:rFonts w:ascii="Times New Roman" w:hAnsi="Times New Roman" w:cs="Times New Roman"/>
          <w:color w:val="0070C0"/>
          <w:kern w:val="0"/>
          <w:sz w:val="22"/>
          <w:szCs w:val="22"/>
          <w:shd w:val="clear" w:color="auto" w:fill="FFFFFF"/>
          <w:lang w:eastAsia="zh-CN"/>
          <w14:ligatures w14:val="none"/>
        </w:rPr>
        <w:t>In the revised manuscript</w:t>
      </w:r>
      <w:r w:rsidR="00150731">
        <w:rPr>
          <w:rFonts w:ascii="Times New Roman" w:hAnsi="Times New Roman" w:cs="Times New Roman"/>
          <w:color w:val="0070C0"/>
          <w:kern w:val="0"/>
          <w:sz w:val="22"/>
          <w:szCs w:val="22"/>
          <w:shd w:val="clear" w:color="auto" w:fill="FFFFFF"/>
          <w:lang w:eastAsia="zh-CN"/>
          <w14:ligatures w14:val="none"/>
        </w:rPr>
        <w:t>, we added the significance of the paper in the introduction section.</w:t>
      </w:r>
    </w:p>
    <w:p w14:paraId="45DBA9B8" w14:textId="5E92FA03" w:rsidR="00150731" w:rsidRPr="00043AF7" w:rsidRDefault="00150731"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043AF7">
        <w:rPr>
          <w:rFonts w:ascii="Times New Roman" w:hAnsi="Times New Roman" w:cs="Times New Roman"/>
          <w:color w:val="FF0000"/>
          <w:kern w:val="0"/>
          <w:sz w:val="22"/>
          <w:szCs w:val="22"/>
          <w:shd w:val="clear" w:color="auto" w:fill="FFFFFF"/>
          <w:lang w:eastAsia="zh-CN"/>
          <w14:ligatures w14:val="none"/>
        </w:rPr>
        <w:t>(Section 1. Introduction)</w:t>
      </w:r>
    </w:p>
    <w:p w14:paraId="3D1EA377" w14:textId="6CA4D287" w:rsidR="000F44C9" w:rsidRPr="000F44C9" w:rsidRDefault="000F44C9"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043AF7">
        <w:rPr>
          <w:rFonts w:ascii="Times New Roman" w:hAnsi="Times New Roman" w:cs="Times New Roman"/>
          <w:color w:val="FF0000"/>
          <w:sz w:val="22"/>
          <w:szCs w:val="22"/>
          <w:shd w:val="clear" w:color="auto" w:fill="FFFFFF"/>
        </w:rPr>
        <w:t xml:space="preserve">ICA involves the injection of contrast media into the epicardial arteries with the acquisition of continuous fluoroscopy. </w:t>
      </w:r>
      <w:r w:rsidRPr="00043AF7">
        <w:rPr>
          <w:rFonts w:ascii="Times New Roman" w:hAnsi="Times New Roman" w:cs="Times New Roman"/>
          <w:color w:val="FF0000"/>
          <w:sz w:val="22"/>
          <w:szCs w:val="22"/>
        </w:rPr>
        <w:t xml:space="preserve">ICAs are instrumental to aid cardiologists in identifying blockages within the coronary arteries. Nevertheless, it is crucial to acknowledge the limitations inherent in this subjective visual assessment </w:t>
      </w:r>
      <w:r w:rsidRPr="00043AF7">
        <w:rPr>
          <w:rFonts w:ascii="Times New Roman" w:hAnsi="Times New Roman" w:cs="Times New Roman"/>
          <w:color w:val="FF0000"/>
          <w:sz w:val="22"/>
          <w:szCs w:val="22"/>
        </w:rPr>
        <w:fldChar w:fldCharType="begin"/>
      </w:r>
      <w:r w:rsidRPr="00043AF7">
        <w:rPr>
          <w:rFonts w:ascii="Times New Roman" w:hAnsi="Times New Roman" w:cs="Times New Roman"/>
          <w:color w:val="FF0000"/>
          <w:sz w:val="22"/>
          <w:szCs w:val="22"/>
        </w:rPr>
        <w:instrText xml:space="preserve"> ADDIN ZOTERO_ITEM CSL_CITATION {"citationID":"hY69PqG6","properties":{"formattedCitation":"[20]","plainCitation":"[20]","noteIndex":0},"citationItems":[{"id":3109,"uris":["http://zotero.org/users/9055435/items/SBY2PHY7"],"itemData":{"id":3109,"type":"article-journal","abstract":"The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Pr="00043AF7">
        <w:rPr>
          <w:rFonts w:ascii="Times New Roman" w:hAnsi="Times New Roman" w:cs="Times New Roman"/>
          <w:color w:val="FF0000"/>
          <w:sz w:val="22"/>
          <w:szCs w:val="22"/>
        </w:rPr>
        <w:fldChar w:fldCharType="separate"/>
      </w:r>
      <w:r w:rsidRPr="00043AF7">
        <w:rPr>
          <w:rFonts w:ascii="Times New Roman" w:hAnsi="Times New Roman" w:cs="Times New Roman"/>
          <w:sz w:val="22"/>
        </w:rPr>
        <w:t>[20]</w:t>
      </w:r>
      <w:r w:rsidRPr="00043AF7">
        <w:rPr>
          <w:rFonts w:ascii="Times New Roman" w:hAnsi="Times New Roman" w:cs="Times New Roman"/>
          <w:color w:val="FF0000"/>
          <w:sz w:val="22"/>
          <w:szCs w:val="22"/>
        </w:rPr>
        <w:fldChar w:fldCharType="end"/>
      </w:r>
      <w:r w:rsidRPr="00043AF7">
        <w:rPr>
          <w:rFonts w:ascii="Times New Roman" w:hAnsi="Times New Roman" w:cs="Times New Roman"/>
          <w:color w:val="FF0000"/>
          <w:sz w:val="22"/>
          <w:szCs w:val="22"/>
        </w:rPr>
        <w:t>.</w:t>
      </w:r>
      <w:r w:rsidRPr="00043AF7">
        <w:rPr>
          <w:rFonts w:ascii="Times New Roman" w:hAnsi="Times New Roman" w:cs="Times New Roman"/>
          <w:color w:val="FF0000"/>
          <w:sz w:val="22"/>
          <w:szCs w:val="22"/>
          <w:shd w:val="clear" w:color="auto" w:fill="FFFFFF"/>
        </w:rPr>
        <w:t xml:space="preserve"> Automatic identification of correct anatomical branches provides meaningful information for automated </w:t>
      </w:r>
      <w:r w:rsidRPr="00043AF7">
        <w:rPr>
          <w:rFonts w:ascii="Times New Roman" w:hAnsi="Times New Roman" w:cs="Times New Roman"/>
          <w:color w:val="FF0000"/>
          <w:sz w:val="22"/>
          <w:szCs w:val="22"/>
          <w:shd w:val="clear" w:color="auto" w:fill="FFFFFF"/>
        </w:rPr>
        <w:lastRenderedPageBreak/>
        <w:t>diagnosis, report generation and region of interest visualization</w:t>
      </w:r>
      <w:r w:rsidRPr="00043AF7">
        <w:rPr>
          <w:rFonts w:ascii="Times New Roman" w:hAnsi="Times New Roman" w:cs="Times New Roman" w:hint="eastAsia"/>
          <w:color w:val="FF0000"/>
          <w:sz w:val="22"/>
          <w:szCs w:val="22"/>
          <w:shd w:val="clear" w:color="auto" w:fill="FFFFFF"/>
        </w:rPr>
        <w:t xml:space="preserve"> </w:t>
      </w:r>
      <w:r w:rsidRPr="00043AF7">
        <w:rPr>
          <w:rFonts w:ascii="Times New Roman" w:hAnsi="Times New Roman" w:cs="Times New Roman"/>
          <w:color w:val="FF0000"/>
          <w:sz w:val="22"/>
          <w:szCs w:val="22"/>
          <w:shd w:val="clear" w:color="auto" w:fill="FFFFFF"/>
        </w:rPr>
        <w:fldChar w:fldCharType="begin"/>
      </w:r>
      <w:r w:rsidRPr="00043AF7">
        <w:rPr>
          <w:rFonts w:ascii="Times New Roman" w:hAnsi="Times New Roman" w:cs="Times New Roman"/>
          <w:color w:val="FF0000"/>
          <w:sz w:val="22"/>
          <w:szCs w:val="22"/>
          <w:shd w:val="clear" w:color="auto" w:fill="FFFFFF"/>
        </w:rPr>
        <w:instrText xml:space="preserve"> ADDIN ZOTERO_ITEM CSL_CITATION {"citationID":"UBFhgcC9","properties":{"formattedCitation":"[17]","plainCitation":"[17]","noteIndex":0},"citationItems":[{"id":3118,"uris":["http://zotero.org/users/9055435/items/2CZERCET"],"itemData":{"id":3118,"type":"article-journal","abstract":"Purpose Automated anatomical labeling facilitates the diagnostic process for physicians and radiologists. One of the challenges in automated anatomical labeling problems is the robustness to handle the large individual variability inherited in human anatomy. A novel deep neural network framework, referred to Tree Labeling Network (TreeLab-Net), is proposed to resolve this problem in this work.\nMethods A multi-layer perceptron (MLP) encoder network and a bidirectional tree-structural long short-term memory (BiTreeLSTM) are combined to construct the TreeLab-Net. Vessel spatial locations and directions are selected as features, where a spherical coordinate transform is utilized to normalize vessel spatial variations. The dataset includes 436 coronary computed tomography angiography images. Tenfold cross-validation is performed for evaluation.\nResults The precision–recall curve of TreeLab-Net shows that the four main branch classes, LM, LAD, LCX and RCA, have the area under the curve (AUC) higher than 97%. Other major side branch classes, D, OM, and R-PLB, also have AUC higher than 90%. Comparing with four other methods (i.e., AdaBoost, MLP, Up-to-Down and Down-to-Up TreeLSTM), the TreeLab-Net achieves higher F1 scores with less topological errors.\nConclusion The TreeLab-Net is able to capture the characteristics of tree structures by learning the spatial and topological dependencies of blood vessels effectively. The results demonstrate that TreeLab-Net is able to yield competitive performances on a large dataset with great variance among subjects.","container-title":"International Journal of Computer Assisted Radiology and Surgery","DOI":"10.1007/s11548-018-1884-6","ISSN":"1861-6410, 1861-6429","issue":"2","journalAbbreviation":"Int J CARS","language":"en","page":"271-280","source":"DOI.org (Crossref)","title":"Automated anatomical labeling of coronary arteries via bidirectional tree LSTMs","volume":"14","author":[{"family":"Wu","given":"Dan"},{"family":"Wang","given":"Xin"},{"family":"Bai","given":"Junjie"},{"family":"Xu","given":"Xiaoyang"},{"family":"Ouyang","given":"Bin"},{"family":"Li","given":"Yuwei"},{"family":"Zhang","given":"Heye"},{"family":"Song","given":"Qi"},{"family":"Cao","given":"Kunlin"},{"family":"Yin","given":"Youbing"}],"issued":{"date-parts":[["2019",2]]}}}],"schema":"https://github.com/citation-style-language/schema/raw/master/csl-citation.json"} </w:instrText>
      </w:r>
      <w:r w:rsidRPr="00043AF7">
        <w:rPr>
          <w:rFonts w:ascii="Times New Roman" w:hAnsi="Times New Roman" w:cs="Times New Roman"/>
          <w:color w:val="FF0000"/>
          <w:sz w:val="22"/>
          <w:szCs w:val="22"/>
          <w:shd w:val="clear" w:color="auto" w:fill="FFFFFF"/>
        </w:rPr>
        <w:fldChar w:fldCharType="separate"/>
      </w:r>
      <w:r w:rsidRPr="00043AF7">
        <w:rPr>
          <w:rFonts w:ascii="Times New Roman" w:hAnsi="Times New Roman" w:cs="Times New Roman"/>
          <w:sz w:val="22"/>
        </w:rPr>
        <w:t>[17]</w:t>
      </w:r>
      <w:r w:rsidRPr="00043AF7">
        <w:rPr>
          <w:rFonts w:ascii="Times New Roman" w:hAnsi="Times New Roman" w:cs="Times New Roman"/>
          <w:color w:val="FF0000"/>
          <w:sz w:val="22"/>
          <w:szCs w:val="22"/>
          <w:shd w:val="clear" w:color="auto" w:fill="FFFFFF"/>
        </w:rPr>
        <w:fldChar w:fldCharType="end"/>
      </w:r>
      <w:r w:rsidRPr="00043AF7">
        <w:rPr>
          <w:rFonts w:ascii="Times New Roman" w:hAnsi="Times New Roman" w:cs="Times New Roman"/>
          <w:color w:val="FF0000"/>
          <w:sz w:val="22"/>
          <w:szCs w:val="22"/>
          <w:shd w:val="clear" w:color="auto" w:fill="FFFFFF"/>
        </w:rPr>
        <w:t>. Successfully detecting the percent stenosis of a coronary artery branch improves diagnostic efficiency and confidence</w:t>
      </w:r>
      <w:r w:rsidRPr="00043AF7">
        <w:rPr>
          <w:rFonts w:ascii="Times New Roman" w:hAnsi="Times New Roman" w:cs="Times New Roman" w:hint="eastAsia"/>
          <w:color w:val="FF0000"/>
          <w:sz w:val="22"/>
          <w:szCs w:val="22"/>
          <w:shd w:val="clear" w:color="auto" w:fill="FFFFFF"/>
        </w:rPr>
        <w:t xml:space="preserve"> </w:t>
      </w:r>
      <w:r w:rsidRPr="00043AF7">
        <w:rPr>
          <w:rFonts w:ascii="Times New Roman" w:hAnsi="Times New Roman" w:cs="Times New Roman"/>
          <w:color w:val="FF0000"/>
          <w:sz w:val="22"/>
          <w:szCs w:val="22"/>
          <w:shd w:val="clear" w:color="auto" w:fill="FFFFFF"/>
        </w:rPr>
        <w:fldChar w:fldCharType="begin"/>
      </w:r>
      <w:r w:rsidRPr="00043AF7">
        <w:rPr>
          <w:rFonts w:ascii="Times New Roman" w:hAnsi="Times New Roman" w:cs="Times New Roman"/>
          <w:color w:val="FF0000"/>
          <w:sz w:val="22"/>
          <w:szCs w:val="22"/>
          <w:shd w:val="clear" w:color="auto" w:fill="FFFFFF"/>
        </w:rPr>
        <w:instrText xml:space="preserve"> ADDIN ZOTERO_ITEM CSL_CITATION {"citationID":"9U7FFrJh","properties":{"formattedCitation":"[18]","plainCitation":"[18]","noteIndex":0},"citationItems":[{"id":1503,"uris":["http://zotero.org/users/9055435/items/BJY5GBBG"],"itemData":{"id":1503,"type":"article-journal","container-title":"Physiological measurement","issue":"9","note":"ISBN: 0967-3334\npublisher: IOP Publishing","page":"1091","title":"Automatic detection of end-diastole and end-systole from echocardiography images using manifold learning","volume":"31","author":[{"family":"Gifani","given":"Parisa"},{"family":"Behnam","given":"Hamid"},{"family":"Shalbaf","given":"Ahmad"},{"family":"Sani","given":"Zahra Alizadeh"}],"issued":{"date-parts":[["2010"]]}}}],"schema":"https://github.com/citation-style-language/schema/raw/master/csl-citation.json"} </w:instrText>
      </w:r>
      <w:r w:rsidRPr="00043AF7">
        <w:rPr>
          <w:rFonts w:ascii="Times New Roman" w:hAnsi="Times New Roman" w:cs="Times New Roman"/>
          <w:color w:val="FF0000"/>
          <w:sz w:val="22"/>
          <w:szCs w:val="22"/>
          <w:shd w:val="clear" w:color="auto" w:fill="FFFFFF"/>
        </w:rPr>
        <w:fldChar w:fldCharType="separate"/>
      </w:r>
      <w:r w:rsidRPr="00043AF7">
        <w:rPr>
          <w:rFonts w:ascii="Times New Roman" w:hAnsi="Times New Roman" w:cs="Times New Roman"/>
          <w:sz w:val="22"/>
        </w:rPr>
        <w:t>[18]</w:t>
      </w:r>
      <w:r w:rsidRPr="00043AF7">
        <w:rPr>
          <w:rFonts w:ascii="Times New Roman" w:hAnsi="Times New Roman" w:cs="Times New Roman"/>
          <w:color w:val="FF0000"/>
          <w:sz w:val="22"/>
          <w:szCs w:val="22"/>
          <w:shd w:val="clear" w:color="auto" w:fill="FFFFFF"/>
        </w:rPr>
        <w:fldChar w:fldCharType="end"/>
      </w:r>
      <w:r w:rsidRPr="00043AF7">
        <w:rPr>
          <w:rFonts w:ascii="Times New Roman" w:hAnsi="Times New Roman" w:cs="Times New Roman"/>
          <w:color w:val="FF0000"/>
          <w:sz w:val="22"/>
          <w:szCs w:val="22"/>
          <w:shd w:val="clear" w:color="auto" w:fill="FFFFFF"/>
        </w:rPr>
        <w:t>.</w:t>
      </w:r>
      <w:r w:rsidRPr="00043AF7">
        <w:rPr>
          <w:rFonts w:ascii="Times New Roman" w:hAnsi="Times New Roman" w:cs="Times New Roman" w:hint="eastAsia"/>
          <w:color w:val="FF0000"/>
          <w:sz w:val="22"/>
          <w:szCs w:val="22"/>
          <w:shd w:val="clear" w:color="auto" w:fill="FFFFFF"/>
        </w:rPr>
        <w:t xml:space="preserve"> Thus, identifying individual coronary arterial segments from the vascular tree is important.</w:t>
      </w:r>
    </w:p>
    <w:p w14:paraId="1920347E" w14:textId="196A7908"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2. One contribution of this paper is to reduce prediction time. However, it is unclear how this reduction will impact clinical practice since the introduction section does not mention any real-time related content. If real-time performance is clinically significant, should every frame of the ICA be te</w:t>
      </w:r>
      <w:r w:rsidRPr="00E16411">
        <w:rPr>
          <w:rFonts w:ascii="Times New Roman" w:eastAsia="Times New Roman" w:hAnsi="Times New Roman" w:cs="Times New Roman"/>
          <w:kern w:val="0"/>
          <w:sz w:val="22"/>
          <w:szCs w:val="22"/>
          <w:shd w:val="clear" w:color="auto" w:fill="FFFFFF"/>
          <w14:ligatures w14:val="none"/>
        </w:rPr>
        <w:t>sted? It will be less convincing to process only the key frames of each DICOM sequences.</w:t>
      </w:r>
    </w:p>
    <w:p w14:paraId="0EB118F5" w14:textId="66D879D8" w:rsidR="004F14F1" w:rsidRPr="00D54EAB" w:rsidRDefault="00375243"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D54EAB">
        <w:rPr>
          <w:rFonts w:ascii="Times New Roman" w:hAnsi="Times New Roman" w:cs="Times New Roman" w:hint="eastAsia"/>
          <w:color w:val="0070C0"/>
          <w:kern w:val="0"/>
          <w:sz w:val="22"/>
          <w:szCs w:val="22"/>
          <w:shd w:val="clear" w:color="auto" w:fill="FFFFFF"/>
          <w:lang w:eastAsia="zh-CN"/>
          <w14:ligatures w14:val="none"/>
        </w:rPr>
        <w:t>A: Thanks for your questions.</w:t>
      </w:r>
      <w:r w:rsidR="007767DD" w:rsidRPr="00D54EAB">
        <w:rPr>
          <w:rFonts w:ascii="Times New Roman" w:hAnsi="Times New Roman" w:cs="Times New Roman" w:hint="eastAsia"/>
          <w:color w:val="0070C0"/>
          <w:kern w:val="0"/>
          <w:sz w:val="22"/>
          <w:szCs w:val="22"/>
          <w:shd w:val="clear" w:color="auto" w:fill="FFFFFF"/>
          <w:lang w:eastAsia="zh-CN"/>
          <w14:ligatures w14:val="none"/>
        </w:rPr>
        <w:t xml:space="preserve"> </w:t>
      </w:r>
      <w:r w:rsidR="00D54EAB" w:rsidRPr="00D54EAB">
        <w:rPr>
          <w:rFonts w:ascii="Times New Roman" w:eastAsia="Times New Roman" w:hAnsi="Times New Roman" w:cs="Times New Roman"/>
          <w:color w:val="0070C0"/>
          <w:kern w:val="0"/>
          <w:sz w:val="22"/>
          <w:szCs w:val="22"/>
          <w:shd w:val="clear" w:color="auto" w:fill="FFFFFF"/>
          <w14:ligatures w14:val="none"/>
        </w:rPr>
        <w:t xml:space="preserve">For </w:t>
      </w:r>
      <w:r w:rsidR="00D54EAB" w:rsidRPr="00515072">
        <w:rPr>
          <w:rFonts w:ascii="Times New Roman" w:eastAsia="Times New Roman" w:hAnsi="Times New Roman" w:cs="Times New Roman"/>
          <w:color w:val="0070C0"/>
          <w:kern w:val="0"/>
          <w:sz w:val="22"/>
          <w:szCs w:val="22"/>
          <w:shd w:val="clear" w:color="auto" w:fill="FFFFFF"/>
          <w14:ligatures w14:val="none"/>
        </w:rPr>
        <w:t>each patient, a frame that was used for anatomical structure analysis in clinical practice was selected from the view video for semantic labeling. The coronary angiogram frame is chosen at the end of the systolic phase from the coronary angiography video and the frame index is automatically determined using our developed algorithm for end-diastolic and end-systolic cardiac frames from invasive coronary angiography videos</w:t>
      </w:r>
      <w:r w:rsidR="00D54EAB">
        <w:rPr>
          <w:rFonts w:ascii="Times New Roman" w:hAnsi="Times New Roman" w:cs="Times New Roman" w:hint="eastAsia"/>
          <w:color w:val="0070C0"/>
          <w:kern w:val="0"/>
          <w:sz w:val="22"/>
          <w:szCs w:val="22"/>
          <w:shd w:val="clear" w:color="auto" w:fill="FFFFFF"/>
          <w:lang w:eastAsia="zh-CN"/>
          <w14:ligatures w14:val="none"/>
        </w:rPr>
        <w:t xml:space="preserve"> </w:t>
      </w:r>
      <w:r w:rsidR="00D54EAB">
        <w:rPr>
          <w:rFonts w:ascii="Times New Roman" w:hAnsi="Times New Roman" w:cs="Times New Roman"/>
          <w:color w:val="0070C0"/>
          <w:kern w:val="0"/>
          <w:sz w:val="22"/>
          <w:szCs w:val="22"/>
          <w:shd w:val="clear" w:color="auto" w:fill="FFFFFF"/>
          <w:lang w:eastAsia="zh-CN"/>
          <w14:ligatures w14:val="none"/>
        </w:rPr>
        <w:fldChar w:fldCharType="begin"/>
      </w:r>
      <w:r w:rsidR="00E6108C">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{"citationID":"U96Gsqqe","properties":{"formattedCitation":"[7]","plainCitation":"[7]","noteIndex":0},"citationItems":[{"id":1444,"uris":["http://zotero.org/users/9055435/items/GBPIH6E7"],"itemData":{"id":1444,"type":"article-journal","container-title":"Technology and Health Care","title":"Automatic Identification of the End-Diastolic and End-Systolic Cardiac Frames from Invasive Coronary Angiography Videos","author":[{"family":"Meng","given":"Yinghui"},{"family":"Dong","given":"Minghao"},{"family":"Dai","given":"Xumin"},{"family":"Tang","given":"Haipeng"},{"family":"Zhao","given":"Chen"},{"family":"Jiang","given":"Jingfeng"},{"family":"Xu","given":"Shun"},{"family":"Zhou","given":"Ying"},{"family":"Zhu","given":"Fubao"},{"family":"Xu","given":"Zhihui"}],"issued":{"date-parts":[["2021"]]}}}],"schema":"https://github.com/citation-style-language/schema/raw/master/csl-citation.json"} </w:instrText>
      </w:r>
      <w:r w:rsidR="00D54EAB">
        <w:rPr>
          <w:rFonts w:ascii="Times New Roman" w:hAnsi="Times New Roman" w:cs="Times New Roman"/>
          <w:color w:val="0070C0"/>
          <w:kern w:val="0"/>
          <w:sz w:val="22"/>
          <w:szCs w:val="22"/>
          <w:shd w:val="clear" w:color="auto" w:fill="FFFFFF"/>
          <w:lang w:eastAsia="zh-CN"/>
          <w14:ligatures w14:val="none"/>
        </w:rPr>
        <w:fldChar w:fldCharType="separate"/>
      </w:r>
      <w:r w:rsidR="00E6108C" w:rsidRPr="00E6108C">
        <w:rPr>
          <w:rFonts w:ascii="Times New Roman" w:hAnsi="Times New Roman" w:cs="Times New Roman"/>
          <w:sz w:val="22"/>
        </w:rPr>
        <w:t>[7]</w:t>
      </w:r>
      <w:r w:rsidR="00D54EAB">
        <w:rPr>
          <w:rFonts w:ascii="Times New Roman" w:hAnsi="Times New Roman" w:cs="Times New Roman"/>
          <w:color w:val="0070C0"/>
          <w:kern w:val="0"/>
          <w:sz w:val="22"/>
          <w:szCs w:val="22"/>
          <w:shd w:val="clear" w:color="auto" w:fill="FFFFFF"/>
          <w:lang w:eastAsia="zh-CN"/>
          <w14:ligatures w14:val="none"/>
        </w:rPr>
        <w:fldChar w:fldCharType="end"/>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 This specific frame selection is based on the optimal visibility and alignment of coronary structures, ensuring reliable segment labeling between similar coronary trees. For instance, both flow fraction reserve calculated from the 3D arterial model </w:t>
      </w:r>
      <w:r w:rsidR="00D54EAB">
        <w:rPr>
          <w:rFonts w:ascii="Times New Roman" w:eastAsia="Times New Roman" w:hAnsi="Times New Roman" w:cs="Times New Roman"/>
          <w:color w:val="0070C0"/>
          <w:kern w:val="0"/>
          <w:sz w:val="22"/>
          <w:szCs w:val="22"/>
          <w:shd w:val="clear" w:color="auto" w:fill="FFFFFF"/>
          <w14:ligatures w14:val="none"/>
        </w:rPr>
        <w:fldChar w:fldCharType="begin"/>
      </w:r>
      <w:r w:rsidR="00E6108C">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{"citationID":"Qj5RAdec","properties":{"formattedCitation":"[8]","plainCitation":"[8]","noteIndex":0},"citationItems":[{"id":1494,"uris":["http://zotero.org/users/9055435/items/L7B79ZPJ"],"itemData":{"id":1494,"type":"article-journal","container-title":"New England Journal of Medicine","issue":"3","note":"ISBN: 0028-4793\npublisher: Mass Medical Soc","page":"213-224","title":"Fractional flow reserve versus angiography for guiding percutaneous coronary intervention","volume":"360","author":[{"family":"Tonino","given":"Pim AL"},{"family":"De Bruyne","given":"Bernard"},{"family":"Pijls","given":"Nico HJ"},{"family":"Siebert","given":"Uwe"},{"family":"Ikeno","given":"Fumiaki"},{"family":"Veer","given":"Marcel","non-dropping-particle":"vant"},{"family":"Klauss","given":"Volker"},{"family":"Manoharan","given":"Ganesh"},{"family":"Engstrøm","given":"Thomas"},{"family":"Oldroyd","given":"Keith G."}],"issued":{"date-parts":[["2009"]]}}}],"schema":"https://github.com/citation-style-language/schema/raw/master/csl-citation.json"} </w:instrText>
      </w:r>
      <w:r w:rsidR="00D54EAB">
        <w:rPr>
          <w:rFonts w:ascii="Times New Roman" w:eastAsia="Times New Roman" w:hAnsi="Times New Roman" w:cs="Times New Roman"/>
          <w:color w:val="0070C0"/>
          <w:kern w:val="0"/>
          <w:sz w:val="22"/>
          <w:szCs w:val="22"/>
          <w:shd w:val="clear" w:color="auto" w:fill="FFFFFF"/>
          <w14:ligatures w14:val="none"/>
        </w:rPr>
        <w:fldChar w:fldCharType="separate"/>
      </w:r>
      <w:r w:rsidR="00E6108C" w:rsidRPr="00E6108C">
        <w:rPr>
          <w:rFonts w:ascii="Times New Roman" w:hAnsi="Times New Roman" w:cs="Times New Roman"/>
          <w:sz w:val="22"/>
        </w:rPr>
        <w:t>[8]</w:t>
      </w:r>
      <w:r w:rsidR="00D54EAB">
        <w:rPr>
          <w:rFonts w:ascii="Times New Roman" w:eastAsia="Times New Roman" w:hAnsi="Times New Roman" w:cs="Times New Roman"/>
          <w:color w:val="0070C0"/>
          <w:kern w:val="0"/>
          <w:sz w:val="22"/>
          <w:szCs w:val="22"/>
          <w:shd w:val="clear" w:color="auto" w:fill="FFFFFF"/>
          <w14:ligatures w14:val="none"/>
        </w:rPr>
        <w:fldChar w:fldCharType="end"/>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 and 3D quantitative coronary angiography</w:t>
      </w:r>
      <w:r w:rsidR="00D54EAB">
        <w:rPr>
          <w:rFonts w:ascii="Times New Roman" w:hAnsi="Times New Roman" w:cs="Times New Roman" w:hint="eastAsia"/>
          <w:color w:val="0070C0"/>
          <w:kern w:val="0"/>
          <w:sz w:val="22"/>
          <w:szCs w:val="22"/>
          <w:shd w:val="clear" w:color="auto" w:fill="FFFFFF"/>
          <w:lang w:eastAsia="zh-CN"/>
          <w14:ligatures w14:val="none"/>
        </w:rPr>
        <w:t xml:space="preserve"> </w:t>
      </w:r>
      <w:r w:rsidR="00D54EAB">
        <w:rPr>
          <w:rFonts w:ascii="Times New Roman" w:hAnsi="Times New Roman" w:cs="Times New Roman"/>
          <w:color w:val="0070C0"/>
          <w:kern w:val="0"/>
          <w:sz w:val="22"/>
          <w:szCs w:val="22"/>
          <w:shd w:val="clear" w:color="auto" w:fill="FFFFFF"/>
          <w:lang w:eastAsia="zh-CN"/>
          <w14:ligatures w14:val="none"/>
        </w:rPr>
        <w:fldChar w:fldCharType="begin"/>
      </w:r>
      <w:r w:rsidR="00E6108C">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{"citationID":"BTrm7hYE","properties":{"formattedCitation":"[9]","plainCitation":"[9]","noteIndex":0},"citationItems":[{"id":1495,"uris":["http://zotero.org/users/9055435/items/7G92J5TT"],"itemData":{"id":1495,"type":"article-journal","container-title":"Catheterization and cardiovascular diagnosis","issue":"2","note":"ISBN: 0098-6569\npublisher: Wiley Subscription Services, Inc., A Wiley Company New York","page":"110-131","title":"Quantitative and qualitative coronary angiographic analysis: review of methods, utility, and limitations","volume":"25","author":[{"family":"Hermiller","given":"James B."},{"family":"Cusma","given":"Jack T."},{"family":"Spero","given":"Laurence A."},{"family":"Fortin","given":"Donald F."},{"family":"Harding","given":"Michael B."},{"family":"Bashore","given":"Thomas M."}],"issued":{"date-parts":[["1992"]]}}}],"schema":"https://github.com/citation-style-language/schema/raw/master/csl-citation.json"} </w:instrText>
      </w:r>
      <w:r w:rsidR="00D54EAB">
        <w:rPr>
          <w:rFonts w:ascii="Times New Roman" w:hAnsi="Times New Roman" w:cs="Times New Roman"/>
          <w:color w:val="0070C0"/>
          <w:kern w:val="0"/>
          <w:sz w:val="22"/>
          <w:szCs w:val="22"/>
          <w:shd w:val="clear" w:color="auto" w:fill="FFFFFF"/>
          <w:lang w:eastAsia="zh-CN"/>
          <w14:ligatures w14:val="none"/>
        </w:rPr>
        <w:fldChar w:fldCharType="separate"/>
      </w:r>
      <w:r w:rsidR="00E6108C" w:rsidRPr="00E6108C">
        <w:rPr>
          <w:rFonts w:ascii="Times New Roman" w:hAnsi="Times New Roman" w:cs="Times New Roman"/>
          <w:sz w:val="22"/>
        </w:rPr>
        <w:t>[9]</w:t>
      </w:r>
      <w:r w:rsidR="00D54EAB">
        <w:rPr>
          <w:rFonts w:ascii="Times New Roman" w:hAnsi="Times New Roman" w:cs="Times New Roman"/>
          <w:color w:val="0070C0"/>
          <w:kern w:val="0"/>
          <w:sz w:val="22"/>
          <w:szCs w:val="22"/>
          <w:shd w:val="clear" w:color="auto" w:fill="FFFFFF"/>
          <w:lang w:eastAsia="zh-CN"/>
          <w14:ligatures w14:val="none"/>
        </w:rPr>
        <w:fldChar w:fldCharType="end"/>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 require </w:t>
      </w:r>
      <w:r w:rsidR="00D54EAB" w:rsidRPr="00D75B54">
        <w:rPr>
          <w:rFonts w:ascii="Times New Roman" w:eastAsia="Times New Roman" w:hAnsi="Times New Roman" w:cs="Times New Roman"/>
          <w:color w:val="0070C0"/>
          <w:kern w:val="0"/>
          <w:sz w:val="22"/>
          <w:szCs w:val="22"/>
          <w:shd w:val="clear" w:color="auto" w:fill="FFFFFF"/>
          <w14:ligatures w14:val="none"/>
        </w:rPr>
        <w:t xml:space="preserve">end-systolic </w:t>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image frames in ICA videos. The identification of end-systolic image frames is essential for the diagnosis of the myocardial bridge </w:t>
      </w:r>
      <w:r w:rsidR="00D54EAB">
        <w:rPr>
          <w:rFonts w:ascii="Times New Roman" w:eastAsia="Times New Roman" w:hAnsi="Times New Roman" w:cs="Times New Roman"/>
          <w:color w:val="0070C0"/>
          <w:kern w:val="0"/>
          <w:sz w:val="22"/>
          <w:szCs w:val="22"/>
          <w:shd w:val="clear" w:color="auto" w:fill="FFFFFF"/>
          <w14:ligatures w14:val="none"/>
        </w:rPr>
        <w:fldChar w:fldCharType="begin"/>
      </w:r>
      <w:r w:rsidR="00E6108C">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{"citationID":"3Fc20s1h","properties":{"formattedCitation":"[10]","plainCitation":"[10]","noteIndex":0},"citationItems":[{"id":1496,"uris":["http://zotero.org/users/9055435/items/QH9GKEWV"],"itemData":{"id":1496,"type":"article-journal","container-title":"The Journal of invasive cardiology","issue":"11","note":"publisher: NIH Public Access","page":"521","title":"Myocardial bridging: an up-to-date review","volume":"27","author":[{"family":"Lee","given":"Michael S."},{"family":"Chen","given":"Cheng-Han"}],"issued":{"date-parts":[["2015"]]}}}],"schema":"https://github.com/citation-style-language/schema/raw/master/csl-citation.json"} </w:instrText>
      </w:r>
      <w:r w:rsidR="00D54EAB">
        <w:rPr>
          <w:rFonts w:ascii="Times New Roman" w:eastAsia="Times New Roman" w:hAnsi="Times New Roman" w:cs="Times New Roman"/>
          <w:color w:val="0070C0"/>
          <w:kern w:val="0"/>
          <w:sz w:val="22"/>
          <w:szCs w:val="22"/>
          <w:shd w:val="clear" w:color="auto" w:fill="FFFFFF"/>
          <w14:ligatures w14:val="none"/>
        </w:rPr>
        <w:fldChar w:fldCharType="separate"/>
      </w:r>
      <w:r w:rsidR="00E6108C" w:rsidRPr="00E6108C">
        <w:rPr>
          <w:rFonts w:ascii="Times New Roman" w:hAnsi="Times New Roman" w:cs="Times New Roman"/>
          <w:sz w:val="22"/>
        </w:rPr>
        <w:t>[10]</w:t>
      </w:r>
      <w:r w:rsidR="00D54EAB">
        <w:rPr>
          <w:rFonts w:ascii="Times New Roman" w:eastAsia="Times New Roman" w:hAnsi="Times New Roman" w:cs="Times New Roman"/>
          <w:color w:val="0070C0"/>
          <w:kern w:val="0"/>
          <w:sz w:val="22"/>
          <w:szCs w:val="22"/>
          <w:shd w:val="clear" w:color="auto" w:fill="FFFFFF"/>
          <w14:ligatures w14:val="none"/>
        </w:rPr>
        <w:fldChar w:fldCharType="end"/>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 The ideal technique for extracting </w:t>
      </w:r>
      <w:r w:rsidR="00D54EAB" w:rsidRPr="00DB70F5">
        <w:rPr>
          <w:rFonts w:ascii="Times New Roman" w:eastAsia="Times New Roman" w:hAnsi="Times New Roman" w:cs="Times New Roman"/>
          <w:color w:val="0070C0"/>
          <w:kern w:val="0"/>
          <w:sz w:val="22"/>
          <w:szCs w:val="22"/>
          <w:shd w:val="clear" w:color="auto" w:fill="FFFFFF"/>
          <w14:ligatures w14:val="none"/>
        </w:rPr>
        <w:t>end-diastolic</w:t>
      </w:r>
      <w:r w:rsidR="00D54EAB">
        <w:rPr>
          <w:rFonts w:ascii="Times New Roman" w:hAnsi="Times New Roman" w:cs="Times New Roman" w:hint="eastAsia"/>
          <w:color w:val="0070C0"/>
          <w:kern w:val="0"/>
          <w:sz w:val="22"/>
          <w:szCs w:val="22"/>
          <w:shd w:val="clear" w:color="auto" w:fill="FFFFFF"/>
          <w:lang w:eastAsia="zh-CN"/>
          <w14:ligatures w14:val="none"/>
        </w:rPr>
        <w:t xml:space="preserve"> </w:t>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and </w:t>
      </w:r>
      <w:r w:rsidR="00D54EAB" w:rsidRPr="00D75B54">
        <w:rPr>
          <w:rFonts w:ascii="Times New Roman" w:eastAsia="Times New Roman" w:hAnsi="Times New Roman" w:cs="Times New Roman"/>
          <w:color w:val="0070C0"/>
          <w:kern w:val="0"/>
          <w:sz w:val="22"/>
          <w:szCs w:val="22"/>
          <w:shd w:val="clear" w:color="auto" w:fill="FFFFFF"/>
          <w14:ligatures w14:val="none"/>
        </w:rPr>
        <w:t>end-systolic</w:t>
      </w:r>
      <w:r w:rsidR="00D54EAB" w:rsidRPr="00515072">
        <w:rPr>
          <w:rFonts w:ascii="Times New Roman" w:eastAsia="Times New Roman" w:hAnsi="Times New Roman" w:cs="Times New Roman"/>
          <w:color w:val="0070C0"/>
          <w:kern w:val="0"/>
          <w:sz w:val="22"/>
          <w:szCs w:val="22"/>
          <w:shd w:val="clear" w:color="auto" w:fill="FFFFFF"/>
          <w14:ligatures w14:val="none"/>
        </w:rPr>
        <w:t xml:space="preserve"> from ICA images is to display electrocardiograms on ICA in real-time. We add explanation of frame selection in generating the dataset in the revised manuscript.</w:t>
      </w:r>
    </w:p>
    <w:p w14:paraId="0C8FB25E" w14:textId="5A764FD2" w:rsidR="00375243" w:rsidRPr="00215925" w:rsidRDefault="00470BDC"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215925">
        <w:rPr>
          <w:rFonts w:ascii="Times New Roman" w:hAnsi="Times New Roman" w:cs="Times New Roman"/>
          <w:color w:val="0070C0"/>
          <w:kern w:val="0"/>
          <w:sz w:val="22"/>
          <w:szCs w:val="22"/>
          <w:shd w:val="clear" w:color="auto" w:fill="FFFFFF"/>
          <w:lang w:eastAsia="zh-CN"/>
          <w14:ligatures w14:val="none"/>
        </w:rPr>
        <w:t xml:space="preserve">We added the frame selection in the </w:t>
      </w:r>
      <w:r w:rsidR="00256952" w:rsidRPr="00215925">
        <w:rPr>
          <w:rFonts w:ascii="Times New Roman" w:hAnsi="Times New Roman" w:cs="Times New Roman"/>
          <w:color w:val="0070C0"/>
          <w:kern w:val="0"/>
          <w:sz w:val="22"/>
          <w:szCs w:val="22"/>
          <w:shd w:val="clear" w:color="auto" w:fill="FFFFFF"/>
          <w:lang w:eastAsia="zh-CN"/>
          <w14:ligatures w14:val="none"/>
        </w:rPr>
        <w:t>supplementary materials</w:t>
      </w:r>
      <w:r w:rsidRPr="00215925">
        <w:rPr>
          <w:rFonts w:ascii="Times New Roman" w:hAnsi="Times New Roman" w:cs="Times New Roman"/>
          <w:color w:val="0070C0"/>
          <w:kern w:val="0"/>
          <w:sz w:val="22"/>
          <w:szCs w:val="22"/>
          <w:shd w:val="clear" w:color="auto" w:fill="FFFFFF"/>
          <w:lang w:eastAsia="zh-CN"/>
          <w14:ligatures w14:val="none"/>
        </w:rPr>
        <w:t>.</w:t>
      </w:r>
    </w:p>
    <w:p w14:paraId="5D2B8781" w14:textId="6EE6BC3F" w:rsidR="00470BDC" w:rsidRPr="00215925" w:rsidRDefault="0058071E"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215925">
        <w:rPr>
          <w:rFonts w:ascii="Times New Roman" w:hAnsi="Times New Roman" w:cs="Times New Roman"/>
          <w:color w:val="FF0000"/>
          <w:kern w:val="0"/>
          <w:sz w:val="22"/>
          <w:szCs w:val="22"/>
          <w:shd w:val="clear" w:color="auto" w:fill="FFFFFF"/>
          <w:lang w:eastAsia="zh-CN"/>
          <w14:ligatures w14:val="none"/>
        </w:rPr>
        <w:t xml:space="preserve">(Supplementary materials. Section </w:t>
      </w:r>
      <w:r w:rsidR="00565484">
        <w:rPr>
          <w:rFonts w:ascii="Times New Roman" w:hAnsi="Times New Roman" w:cs="Times New Roman"/>
          <w:color w:val="FF0000"/>
          <w:kern w:val="0"/>
          <w:sz w:val="22"/>
          <w:szCs w:val="22"/>
          <w:shd w:val="clear" w:color="auto" w:fill="FFFFFF"/>
          <w:lang w:eastAsia="zh-CN"/>
          <w14:ligatures w14:val="none"/>
        </w:rPr>
        <w:t>4</w:t>
      </w:r>
      <w:r w:rsidR="00192634" w:rsidRPr="00215925">
        <w:rPr>
          <w:rFonts w:ascii="Times New Roman" w:hAnsi="Times New Roman" w:cs="Times New Roman"/>
          <w:color w:val="FF0000"/>
          <w:kern w:val="0"/>
          <w:sz w:val="22"/>
          <w:szCs w:val="22"/>
          <w:shd w:val="clear" w:color="auto" w:fill="FFFFFF"/>
          <w:lang w:eastAsia="zh-CN"/>
          <w14:ligatures w14:val="none"/>
        </w:rPr>
        <w:t>. ICA image selection</w:t>
      </w:r>
      <w:r w:rsidRPr="00215925">
        <w:rPr>
          <w:rFonts w:ascii="Times New Roman" w:hAnsi="Times New Roman" w:cs="Times New Roman"/>
          <w:color w:val="FF0000"/>
          <w:kern w:val="0"/>
          <w:sz w:val="22"/>
          <w:szCs w:val="22"/>
          <w:shd w:val="clear" w:color="auto" w:fill="FFFFFF"/>
          <w:lang w:eastAsia="zh-CN"/>
          <w14:ligatures w14:val="none"/>
        </w:rPr>
        <w:t>)</w:t>
      </w:r>
    </w:p>
    <w:p w14:paraId="686A5A4F" w14:textId="4F9E7124" w:rsidR="004D6D80" w:rsidRPr="00215925" w:rsidRDefault="004D6D80" w:rsidP="004D6D80">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215925">
        <w:rPr>
          <w:rFonts w:ascii="Times New Roman" w:eastAsia="Times New Roman" w:hAnsi="Times New Roman" w:cs="Times New Roman"/>
          <w:color w:val="FF0000"/>
          <w:kern w:val="0"/>
          <w:sz w:val="22"/>
          <w:szCs w:val="22"/>
          <w:shd w:val="clear" w:color="auto" w:fill="FFFFFF"/>
          <w14:ligatures w14:val="none"/>
        </w:rPr>
        <w:t>For each patient, a frame that was used for anatomical structure analysis in clinical practice was selected from the view video for semantic labeling. The coronary angiogram frame is chosen at the end of the systolic phase from the coronary angiography video and the frame index is automatically determined using our developed algorithm for end-diastolic and end-systolic cardiac frames from invasive coronary angiography videos</w:t>
      </w:r>
      <w:r w:rsidRPr="00215925">
        <w:rPr>
          <w:rFonts w:ascii="Times New Roman" w:hAnsi="Times New Roman" w:cs="Times New Roman"/>
          <w:color w:val="FF0000"/>
          <w:kern w:val="0"/>
          <w:sz w:val="22"/>
          <w:szCs w:val="22"/>
          <w:shd w:val="clear" w:color="auto" w:fill="FFFFFF"/>
          <w14:ligatures w14:val="none"/>
        </w:rPr>
        <w:t xml:space="preserve"> </w:t>
      </w:r>
      <w:r w:rsidRPr="00215925">
        <w:rPr>
          <w:rFonts w:ascii="Times New Roman" w:hAnsi="Times New Roman" w:cs="Times New Roman"/>
          <w:color w:val="FF0000"/>
          <w:kern w:val="0"/>
          <w:sz w:val="22"/>
          <w:szCs w:val="22"/>
          <w:shd w:val="clear" w:color="auto" w:fill="FFFFFF"/>
          <w14:ligatures w14:val="none"/>
        </w:rPr>
        <w:fldChar w:fldCharType="begin"/>
      </w:r>
      <w:r w:rsidR="00215925">
        <w:rPr>
          <w:rFonts w:ascii="Times New Roman" w:hAnsi="Times New Roman" w:cs="Times New Roman"/>
          <w:color w:val="FF0000"/>
          <w:kern w:val="0"/>
          <w:sz w:val="22"/>
          <w:szCs w:val="22"/>
          <w:shd w:val="clear" w:color="auto" w:fill="FFFFFF"/>
          <w14:ligatures w14:val="none"/>
        </w:rPr>
        <w:instrText xml:space="preserve"> ADDIN ZOTERO_ITEM CSL_CITATION {"citationID":"gviOE34I","properties":{"formattedCitation":"[7]","plainCitation":"[7]","noteIndex":0},"citationItems":[{"id":1444,"uris":["http://zotero.org/users/9055435/items/GBPIH6E7"],"itemData":{"id":1444,"type":"article-journal","container-title":"Technology and Health Care","title":"Automatic Identification of the End-Diastolic and End-Systolic Cardiac Frames from Invasive Coronary Angiography Videos","author":[{"family":"Meng","given":"Yinghui"},{"family":"Dong","given":"Minghao"},{"family":"Dai","given":"Xumin"},{"family":"Tang","given":"Haipeng"},{"family":"Zhao","given":"Chen"},{"family":"Jiang","given":"Jingfeng"},{"family":"Xu","given":"Shun"},{"family":"Zhou","given":"Ying"},{"family":"Zhu","given":"Fubao"},{"family":"Xu","given":"Zhihui"}],"issued":{"date-parts":[["2021"]]}}}],"schema":"https://github.com/citation-style-language/schema/raw/master/csl-citation.json"} </w:instrText>
      </w:r>
      <w:r w:rsidRPr="00215925">
        <w:rPr>
          <w:rFonts w:ascii="Times New Roman" w:hAnsi="Times New Roman" w:cs="Times New Roman"/>
          <w:color w:val="FF0000"/>
          <w:kern w:val="0"/>
          <w:sz w:val="22"/>
          <w:szCs w:val="22"/>
          <w:shd w:val="clear" w:color="auto" w:fill="FFFFFF"/>
          <w14:ligatures w14:val="none"/>
        </w:rPr>
        <w:fldChar w:fldCharType="separate"/>
      </w:r>
      <w:r w:rsidR="00215925" w:rsidRPr="00215925">
        <w:rPr>
          <w:rFonts w:ascii="Times New Roman" w:hAnsi="Times New Roman" w:cs="Times New Roman"/>
          <w:sz w:val="22"/>
        </w:rPr>
        <w:t>[7]</w:t>
      </w:r>
      <w:r w:rsidRPr="00215925">
        <w:rPr>
          <w:rFonts w:ascii="Times New Roman" w:hAnsi="Times New Roman" w:cs="Times New Roman"/>
          <w:color w:val="FF0000"/>
          <w:kern w:val="0"/>
          <w:sz w:val="22"/>
          <w:szCs w:val="22"/>
          <w:shd w:val="clear" w:color="auto" w:fill="FFFFFF"/>
          <w14:ligatures w14:val="none"/>
        </w:rPr>
        <w:fldChar w:fldCharType="end"/>
      </w:r>
      <w:r w:rsidRPr="00215925">
        <w:rPr>
          <w:rFonts w:ascii="Times New Roman" w:eastAsia="Times New Roman" w:hAnsi="Times New Roman" w:cs="Times New Roman"/>
          <w:color w:val="FF0000"/>
          <w:kern w:val="0"/>
          <w:sz w:val="22"/>
          <w:szCs w:val="22"/>
          <w:shd w:val="clear" w:color="auto" w:fill="FFFFFF"/>
          <w14:ligatures w14:val="none"/>
        </w:rPr>
        <w:t xml:space="preserve">. This specific frame selection is based on the optimal visibility and alignment of coronary structures, ensuring reliable segment labeling between similar coronary trees. For instance, both flow fraction reserve calculated from the 3D arterial model </w:t>
      </w:r>
      <w:r w:rsidRPr="00215925">
        <w:rPr>
          <w:rFonts w:ascii="Times New Roman" w:eastAsia="Times New Roman" w:hAnsi="Times New Roman" w:cs="Times New Roman"/>
          <w:color w:val="FF0000"/>
          <w:kern w:val="0"/>
          <w:sz w:val="22"/>
          <w:szCs w:val="22"/>
          <w:shd w:val="clear" w:color="auto" w:fill="FFFFFF"/>
          <w14:ligatures w14:val="none"/>
        </w:rPr>
        <w:fldChar w:fldCharType="begin"/>
      </w:r>
      <w:r w:rsidR="00215925">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{"citationID":"n70GfAEw","properties":{"formattedCitation":"[8]","plainCitation":"[8]","noteIndex":0},"citationItems":[{"id":1494,"uris":["http://zotero.org/users/9055435/items/L7B79ZPJ"],"itemData":{"id":1494,"type":"article-journal","container-title":"New England Journal of Medicine","issue":"3","note":"ISBN: 0028-4793\npublisher: Mass Medical Soc","page":"213-224","title":"Fractional flow reserve versus angiography for guiding percutaneous coronary intervention","volume":"360","author":[{"family":"Tonino","given":"Pim AL"},{"family":"De Bruyne","given":"Bernard"},{"family":"Pijls","given":"Nico HJ"},{"family":"Siebert","given":"Uwe"},{"family":"Ikeno","given":"Fumiaki"},{"family":"Veer","given":"Marcel","non-dropping-particle":"vant"},{"family":"Klauss","given":"Volker"},{"family":"Manoharan","given":"Ganesh"},{"family":"Engstrøm","given":"Thomas"},{"family":"Oldroyd","given":"Keith G."}],"issued":{"date-parts":[["2009"]]}}}],"schema":"https://github.com/citation-style-language/schema/raw/master/csl-citation.json"} </w:instrText>
      </w:r>
      <w:r w:rsidRPr="00215925">
        <w:rPr>
          <w:rFonts w:ascii="Times New Roman" w:eastAsia="Times New Roman" w:hAnsi="Times New Roman" w:cs="Times New Roman"/>
          <w:color w:val="FF0000"/>
          <w:kern w:val="0"/>
          <w:sz w:val="22"/>
          <w:szCs w:val="22"/>
          <w:shd w:val="clear" w:color="auto" w:fill="FFFFFF"/>
          <w14:ligatures w14:val="none"/>
        </w:rPr>
        <w:fldChar w:fldCharType="separate"/>
      </w:r>
      <w:r w:rsidR="00215925" w:rsidRPr="00215925">
        <w:rPr>
          <w:rFonts w:ascii="Times New Roman" w:hAnsi="Times New Roman" w:cs="Times New Roman"/>
          <w:sz w:val="22"/>
        </w:rPr>
        <w:t>[8]</w:t>
      </w:r>
      <w:r w:rsidRPr="00215925">
        <w:rPr>
          <w:rFonts w:ascii="Times New Roman" w:eastAsia="Times New Roman" w:hAnsi="Times New Roman" w:cs="Times New Roman"/>
          <w:color w:val="FF0000"/>
          <w:kern w:val="0"/>
          <w:sz w:val="22"/>
          <w:szCs w:val="22"/>
          <w:shd w:val="clear" w:color="auto" w:fill="FFFFFF"/>
          <w14:ligatures w14:val="none"/>
        </w:rPr>
        <w:fldChar w:fldCharType="end"/>
      </w:r>
      <w:r w:rsidRPr="00215925">
        <w:rPr>
          <w:rFonts w:ascii="Times New Roman" w:eastAsia="Times New Roman" w:hAnsi="Times New Roman" w:cs="Times New Roman"/>
          <w:color w:val="FF0000"/>
          <w:kern w:val="0"/>
          <w:sz w:val="22"/>
          <w:szCs w:val="22"/>
          <w:shd w:val="clear" w:color="auto" w:fill="FFFFFF"/>
          <w14:ligatures w14:val="none"/>
        </w:rPr>
        <w:t xml:space="preserve"> and 3D quantitative coronary angiography</w:t>
      </w:r>
      <w:r w:rsidRPr="00215925">
        <w:rPr>
          <w:rFonts w:ascii="Times New Roman" w:hAnsi="Times New Roman" w:cs="Times New Roman"/>
          <w:color w:val="FF0000"/>
          <w:kern w:val="0"/>
          <w:sz w:val="22"/>
          <w:szCs w:val="22"/>
          <w:shd w:val="clear" w:color="auto" w:fill="FFFFFF"/>
          <w14:ligatures w14:val="none"/>
        </w:rPr>
        <w:t xml:space="preserve"> </w:t>
      </w:r>
      <w:r w:rsidRPr="00215925">
        <w:rPr>
          <w:rFonts w:ascii="Times New Roman" w:hAnsi="Times New Roman" w:cs="Times New Roman"/>
          <w:color w:val="FF0000"/>
          <w:kern w:val="0"/>
          <w:sz w:val="22"/>
          <w:szCs w:val="22"/>
          <w:shd w:val="clear" w:color="auto" w:fill="FFFFFF"/>
          <w14:ligatures w14:val="none"/>
        </w:rPr>
        <w:fldChar w:fldCharType="begin"/>
      </w:r>
      <w:r w:rsidR="00215925">
        <w:rPr>
          <w:rFonts w:ascii="Times New Roman" w:hAnsi="Times New Roman" w:cs="Times New Roman"/>
          <w:color w:val="FF0000"/>
          <w:kern w:val="0"/>
          <w:sz w:val="22"/>
          <w:szCs w:val="22"/>
          <w:shd w:val="clear" w:color="auto" w:fill="FFFFFF"/>
          <w14:ligatures w14:val="none"/>
        </w:rPr>
        <w:instrText xml:space="preserve"> ADDIN ZOTERO_ITEM CSL_CITATION {"citationID":"Ffb3WQty","properties":{"formattedCitation":"[9]","plainCitation":"[9]","noteIndex":0},"citationItems":[{"id":1495,"uris":["http://zotero.org/users/9055435/items/7G92J5TT"],"itemData":{"id":1495,"type":"article-journal","container-title":"Catheterization and cardiovascular diagnosis","issue":"2","note":"ISBN: 0098-6569\npublisher: Wiley Subscription Services, Inc., A Wiley Company New York","page":"110-131","title":"Quantitative and qualitative coronary angiographic analysis: review of methods, utility, and limitations","volume":"25","author":[{"family":"Hermiller","given":"James B."},{"family":"Cusma","given":"Jack T."},{"family":"Spero","given":"Laurence A."},{"family":"Fortin","given":"Donald F."},{"family":"Harding","given":"Michael B."},{"family":"Bashore","given":"Thomas M."}],"issued":{"date-parts":[["1992"]]}}}],"schema":"https://github.com/citation-style-language/schema/raw/master/csl-citation.json"} </w:instrText>
      </w:r>
      <w:r w:rsidRPr="00215925">
        <w:rPr>
          <w:rFonts w:ascii="Times New Roman" w:hAnsi="Times New Roman" w:cs="Times New Roman"/>
          <w:color w:val="FF0000"/>
          <w:kern w:val="0"/>
          <w:sz w:val="22"/>
          <w:szCs w:val="22"/>
          <w:shd w:val="clear" w:color="auto" w:fill="FFFFFF"/>
          <w14:ligatures w14:val="none"/>
        </w:rPr>
        <w:fldChar w:fldCharType="separate"/>
      </w:r>
      <w:r w:rsidR="00215925" w:rsidRPr="00215925">
        <w:rPr>
          <w:rFonts w:ascii="Times New Roman" w:hAnsi="Times New Roman" w:cs="Times New Roman"/>
          <w:sz w:val="22"/>
        </w:rPr>
        <w:t>[9]</w:t>
      </w:r>
      <w:r w:rsidRPr="00215925">
        <w:rPr>
          <w:rFonts w:ascii="Times New Roman" w:hAnsi="Times New Roman" w:cs="Times New Roman"/>
          <w:color w:val="FF0000"/>
          <w:kern w:val="0"/>
          <w:sz w:val="22"/>
          <w:szCs w:val="22"/>
          <w:shd w:val="clear" w:color="auto" w:fill="FFFFFF"/>
          <w14:ligatures w14:val="none"/>
        </w:rPr>
        <w:fldChar w:fldCharType="end"/>
      </w:r>
      <w:r w:rsidRPr="00215925">
        <w:rPr>
          <w:rFonts w:ascii="Times New Roman" w:eastAsia="Times New Roman" w:hAnsi="Times New Roman" w:cs="Times New Roman"/>
          <w:color w:val="FF0000"/>
          <w:kern w:val="0"/>
          <w:sz w:val="22"/>
          <w:szCs w:val="22"/>
          <w:shd w:val="clear" w:color="auto" w:fill="FFFFFF"/>
          <w14:ligatures w14:val="none"/>
        </w:rPr>
        <w:t xml:space="preserve"> require end-systolic image frames in ICA videos. The identification of end-systolic image frames is essential for the diagnosis of the myocardial bridge </w:t>
      </w:r>
      <w:r w:rsidRPr="00215925">
        <w:rPr>
          <w:rFonts w:ascii="Times New Roman" w:eastAsia="Times New Roman" w:hAnsi="Times New Roman" w:cs="Times New Roman"/>
          <w:color w:val="FF0000"/>
          <w:kern w:val="0"/>
          <w:sz w:val="22"/>
          <w:szCs w:val="22"/>
          <w:shd w:val="clear" w:color="auto" w:fill="FFFFFF"/>
          <w14:ligatures w14:val="none"/>
        </w:rPr>
        <w:fldChar w:fldCharType="begin"/>
      </w:r>
      <w:r w:rsidR="00215925">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{"citationID":"IFs4nfa4","properties":{"formattedCitation":"[10]","plainCitation":"[10]","noteIndex":0},"citationItems":[{"id":1496,"uris":["http://zotero.org/users/9055435/items/QH9GKEWV"],"itemData":{"id":1496,"type":"article-journal","container-title":"The Journal of invasive cardiology","issue":"11","note":"publisher: NIH Public Access","page":"521","title":"Myocardial bridging: an up-to-date review","volume":"27","author":[{"family":"Lee","given":"Michael S."},{"family":"Chen","given":"Cheng-Han"}],"issued":{"date-parts":[["2015"]]}}}],"schema":"https://github.com/citation-style-language/schema/raw/master/csl-citation.json"} </w:instrText>
      </w:r>
      <w:r w:rsidRPr="00215925">
        <w:rPr>
          <w:rFonts w:ascii="Times New Roman" w:eastAsia="Times New Roman" w:hAnsi="Times New Roman" w:cs="Times New Roman"/>
          <w:color w:val="FF0000"/>
          <w:kern w:val="0"/>
          <w:sz w:val="22"/>
          <w:szCs w:val="22"/>
          <w:shd w:val="clear" w:color="auto" w:fill="FFFFFF"/>
          <w14:ligatures w14:val="none"/>
        </w:rPr>
        <w:fldChar w:fldCharType="separate"/>
      </w:r>
      <w:r w:rsidR="00215925" w:rsidRPr="00215925">
        <w:rPr>
          <w:rFonts w:ascii="Times New Roman" w:hAnsi="Times New Roman" w:cs="Times New Roman"/>
          <w:sz w:val="22"/>
        </w:rPr>
        <w:t>[10]</w:t>
      </w:r>
      <w:r w:rsidRPr="00215925">
        <w:rPr>
          <w:rFonts w:ascii="Times New Roman" w:eastAsia="Times New Roman" w:hAnsi="Times New Roman" w:cs="Times New Roman"/>
          <w:color w:val="FF0000"/>
          <w:kern w:val="0"/>
          <w:sz w:val="22"/>
          <w:szCs w:val="22"/>
          <w:shd w:val="clear" w:color="auto" w:fill="FFFFFF"/>
          <w14:ligatures w14:val="none"/>
        </w:rPr>
        <w:fldChar w:fldCharType="end"/>
      </w:r>
      <w:r w:rsidRPr="00215925">
        <w:rPr>
          <w:rFonts w:ascii="Times New Roman" w:eastAsia="Times New Roman" w:hAnsi="Times New Roman" w:cs="Times New Roman"/>
          <w:color w:val="FF0000"/>
          <w:kern w:val="0"/>
          <w:sz w:val="22"/>
          <w:szCs w:val="22"/>
          <w:shd w:val="clear" w:color="auto" w:fill="FFFFFF"/>
          <w14:ligatures w14:val="none"/>
        </w:rPr>
        <w:t>. The ideal technique for extracting end-diastolic</w:t>
      </w:r>
      <w:r w:rsidRPr="00215925">
        <w:rPr>
          <w:rFonts w:ascii="Times New Roman" w:hAnsi="Times New Roman" w:cs="Times New Roman"/>
          <w:color w:val="FF0000"/>
          <w:kern w:val="0"/>
          <w:sz w:val="22"/>
          <w:szCs w:val="22"/>
          <w:shd w:val="clear" w:color="auto" w:fill="FFFFFF"/>
          <w14:ligatures w14:val="none"/>
        </w:rPr>
        <w:t xml:space="preserve"> </w:t>
      </w:r>
      <w:r w:rsidRPr="00215925">
        <w:rPr>
          <w:rFonts w:ascii="Times New Roman" w:eastAsia="Times New Roman" w:hAnsi="Times New Roman" w:cs="Times New Roman"/>
          <w:color w:val="FF0000"/>
          <w:kern w:val="0"/>
          <w:sz w:val="22"/>
          <w:szCs w:val="22"/>
          <w:shd w:val="clear" w:color="auto" w:fill="FFFFFF"/>
          <w14:ligatures w14:val="none"/>
        </w:rPr>
        <w:t>and end-systolic from ICA images is to display electrocardiograms on ICA in real-time.</w:t>
      </w:r>
    </w:p>
    <w:p w14:paraId="53177545" w14:textId="77777777" w:rsidR="004D6D80" w:rsidRPr="00215925" w:rsidRDefault="004D6D80" w:rsidP="004D6D80">
      <w:pPr>
        <w:spacing w:before="120" w:after="120"/>
        <w:jc w:val="both"/>
        <w:rPr>
          <w:rFonts w:ascii="Times New Roman" w:hAnsi="Times New Roman" w:cs="Times New Roman"/>
          <w:color w:val="FF0000"/>
          <w:kern w:val="0"/>
          <w:sz w:val="22"/>
          <w:szCs w:val="22"/>
          <w:shd w:val="clear" w:color="auto" w:fill="FFFFFF"/>
          <w14:ligatures w14:val="none"/>
        </w:rPr>
      </w:pPr>
      <w:r w:rsidRPr="00215925">
        <w:rPr>
          <w:rFonts w:ascii="Times New Roman" w:hAnsi="Times New Roman" w:cs="Times New Roman"/>
          <w:color w:val="FF0000"/>
          <w:kern w:val="0"/>
          <w:sz w:val="22"/>
          <w:szCs w:val="22"/>
          <w:shd w:val="clear" w:color="auto" w:fill="FFFFFF"/>
          <w14:ligatures w14:val="none"/>
        </w:rPr>
        <w:t>In detail, we selected the ICA images from 6 view angles, including left anterior oblique cranial, left anterior oblique caudal, right anterior oblique cranial, right anterior oblique caudal, and anterior-posterior cranial, anterior-posterior caudal, as demonstrated in Table 1. During model training, we only selected ICAs from the same view angle to generate pairs for graph matching. During testing, the tested ICA has the identical view angle as the template ICA. As a result, reliable artery-to-artery correspondence is guaranteed.</w:t>
      </w:r>
    </w:p>
    <w:p w14:paraId="63AC69F9" w14:textId="77777777" w:rsidR="004D6D80" w:rsidRPr="00375243" w:rsidRDefault="004D6D80"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p>
    <w:p w14:paraId="757F39B5" w14:textId="58995DD2"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 xml:space="preserve">3. The second paragraph of the Introduction briefly describes the structure of the coronary system, but it is not relevant to the </w:t>
      </w:r>
      <w:r w:rsidRPr="00886093">
        <w:rPr>
          <w:rFonts w:ascii="Times New Roman" w:eastAsia="Times New Roman" w:hAnsi="Times New Roman" w:cs="Times New Roman"/>
          <w:color w:val="000033"/>
          <w:kern w:val="0"/>
          <w:sz w:val="22"/>
          <w:szCs w:val="22"/>
          <w:shd w:val="clear" w:color="auto" w:fill="FFFFFF"/>
          <w14:ligatures w14:val="none"/>
        </w:rPr>
        <w:t>context. Is it replaceable or can it be deleted?</w:t>
      </w:r>
    </w:p>
    <w:p w14:paraId="1EEBDCCE" w14:textId="78F5D70D" w:rsidR="00D75F0A" w:rsidRDefault="00F16862"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5E084C">
        <w:rPr>
          <w:rFonts w:ascii="Times New Roman" w:eastAsia="Times New Roman" w:hAnsi="Times New Roman" w:cs="Times New Roman"/>
          <w:color w:val="0070C0"/>
          <w:kern w:val="0"/>
          <w:sz w:val="22"/>
          <w:szCs w:val="22"/>
          <w:shd w:val="clear" w:color="auto" w:fill="FFFFFF"/>
          <w14:ligatures w14:val="none"/>
        </w:rPr>
        <w:t xml:space="preserve">A: </w:t>
      </w:r>
      <w:r w:rsidR="005E084C" w:rsidRPr="005E084C">
        <w:rPr>
          <w:rFonts w:ascii="Times New Roman" w:eastAsia="Times New Roman" w:hAnsi="Times New Roman" w:cs="Times New Roman"/>
          <w:color w:val="0070C0"/>
          <w:kern w:val="0"/>
          <w:sz w:val="22"/>
          <w:szCs w:val="22"/>
          <w:shd w:val="clear" w:color="auto" w:fill="FFFFFF"/>
          <w14:ligatures w14:val="none"/>
        </w:rPr>
        <w:t>Thank you for your question. Although this manuscript focuses on technique, it's important to include an introduction to the structure of the coronary system. The second paragraph outlines the coronary arterial system and introduces the types of arterial segments we will analyze. We not only narrow down the scope of the analysis to the left coronary artery system but also introduce the types of arterial segments, including the LMA, LAD, LCX, D, and OM branches.</w:t>
      </w:r>
    </w:p>
    <w:p w14:paraId="544CE58A" w14:textId="77777777" w:rsidR="00565484" w:rsidRDefault="00565484"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21D352B4" w14:textId="70ED2261"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 xml:space="preserve">4. Figure 1 shows the entire workflow, including binary segmentation. How does this step provide segmentation </w:t>
      </w:r>
      <w:r w:rsidRPr="00565484">
        <w:rPr>
          <w:rFonts w:ascii="Times New Roman" w:eastAsia="Times New Roman" w:hAnsi="Times New Roman" w:cs="Times New Roman"/>
          <w:color w:val="000033"/>
          <w:kern w:val="0"/>
          <w:sz w:val="22"/>
          <w:szCs w:val="22"/>
          <w:shd w:val="clear" w:color="auto" w:fill="FFFFFF"/>
          <w14:ligatures w14:val="none"/>
        </w:rPr>
        <w:t xml:space="preserve">results that can be used for independent graph generation? What methods are used to filter </w:t>
      </w:r>
      <w:r w:rsidRPr="00565484">
        <w:rPr>
          <w:rFonts w:ascii="Times New Roman" w:eastAsia="Times New Roman" w:hAnsi="Times New Roman" w:cs="Times New Roman"/>
          <w:color w:val="000033"/>
          <w:kern w:val="0"/>
          <w:sz w:val="22"/>
          <w:szCs w:val="22"/>
          <w:shd w:val="clear" w:color="auto" w:fill="FFFFFF"/>
          <w14:ligatures w14:val="none"/>
        </w:rPr>
        <w:lastRenderedPageBreak/>
        <w:t>out vessel segments that do not need to be used as nodes? For example, the segmentation result shown in Figure 1 does not show the septal branch, but retains the pink branches that are similar in diameter and less salient in the original image.</w:t>
      </w:r>
    </w:p>
    <w:p w14:paraId="0EBAC482" w14:textId="326DD855" w:rsidR="0044612A" w:rsidRPr="0037420E" w:rsidRDefault="00D76260"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37420E">
        <w:rPr>
          <w:rFonts w:ascii="Times New Roman" w:eastAsia="Times New Roman" w:hAnsi="Times New Roman" w:cs="Times New Roman"/>
          <w:color w:val="0070C0"/>
          <w:kern w:val="0"/>
          <w:sz w:val="22"/>
          <w:szCs w:val="22"/>
          <w:shd w:val="clear" w:color="auto" w:fill="FFFFFF"/>
          <w14:ligatures w14:val="none"/>
        </w:rPr>
        <w:t xml:space="preserve">A: </w:t>
      </w:r>
      <w:r w:rsidR="009268C5" w:rsidRPr="0037420E">
        <w:rPr>
          <w:rFonts w:ascii="Times New Roman" w:eastAsia="Times New Roman" w:hAnsi="Times New Roman" w:cs="Times New Roman"/>
          <w:color w:val="0070C0"/>
          <w:kern w:val="0"/>
          <w:sz w:val="22"/>
          <w:szCs w:val="22"/>
          <w:shd w:val="clear" w:color="auto" w:fill="FFFFFF"/>
          <w14:ligatures w14:val="none"/>
        </w:rPr>
        <w:t>Thank you for your question. At the top of Figure 1, we depicted the arterial graph generation process, including vascular binary segmentation, centerline extraction, centerline adjustment, and graph generation. The detailed process has been added and is available in the supplementary materials of the revised manuscript.</w:t>
      </w:r>
    </w:p>
    <w:p w14:paraId="1F318E20" w14:textId="77777777" w:rsidR="00147011" w:rsidRPr="00D036C4" w:rsidRDefault="00147011"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D036C4">
        <w:rPr>
          <w:rFonts w:ascii="Times New Roman" w:eastAsia="Times New Roman" w:hAnsi="Times New Roman" w:cs="Times New Roman"/>
          <w:color w:val="0070C0"/>
          <w:kern w:val="0"/>
          <w:sz w:val="22"/>
          <w:szCs w:val="22"/>
          <w:shd w:val="clear" w:color="auto" w:fill="FFFFFF"/>
          <w14:ligatures w14:val="none"/>
        </w:rPr>
        <w:t xml:space="preserve">For the septal branch, it's important to note that it does not typically occur in most coronary arterial systems. Therefore, when creating the dataset, we manually removed the septal branch if it was extracted by FP-U-Net++. </w:t>
      </w:r>
    </w:p>
    <w:p w14:paraId="0DAF67D7" w14:textId="08EE212A" w:rsidR="0059155D" w:rsidRPr="00D036C4" w:rsidRDefault="0059155D"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D036C4">
        <w:rPr>
          <w:rFonts w:ascii="Times New Roman" w:eastAsia="Times New Roman" w:hAnsi="Times New Roman" w:cs="Times New Roman"/>
          <w:color w:val="0070C0"/>
          <w:kern w:val="0"/>
          <w:sz w:val="22"/>
          <w:szCs w:val="22"/>
          <w:shd w:val="clear" w:color="auto" w:fill="FFFFFF"/>
          <w14:ligatures w14:val="none"/>
        </w:rPr>
        <w:t>In clinical practice, the septal branch is considered an intramyocardial artery. Consequently, stents are typically not inserted into the septal branch, and intervention is not usually required. If necessary, the insertion of a stent within the septal branch often leads to stent compression, resulting in variations in stent size, potential blockages, or rupture</w:t>
      </w:r>
      <w:r w:rsidR="00350564" w:rsidRPr="00D036C4">
        <w:rPr>
          <w:rFonts w:ascii="Times New Roman" w:eastAsia="Times New Roman" w:hAnsi="Times New Roman" w:cs="Times New Roman"/>
          <w:color w:val="0070C0"/>
          <w:kern w:val="0"/>
          <w:sz w:val="22"/>
          <w:szCs w:val="22"/>
          <w:shd w:val="clear" w:color="auto" w:fill="FFFFFF"/>
          <w14:ligatures w14:val="none"/>
        </w:rPr>
        <w:t xml:space="preserve"> </w:t>
      </w:r>
      <w:r w:rsidR="00350564" w:rsidRPr="00D036C4">
        <w:rPr>
          <w:rFonts w:ascii="Times New Roman" w:eastAsia="Times New Roman" w:hAnsi="Times New Roman" w:cs="Times New Roman"/>
          <w:color w:val="0070C0"/>
          <w:kern w:val="0"/>
          <w:sz w:val="22"/>
          <w:szCs w:val="22"/>
          <w:shd w:val="clear" w:color="auto" w:fill="FFFFFF"/>
          <w14:ligatures w14:val="none"/>
        </w:rPr>
        <w:fldChar w:fldCharType="begin"/>
      </w:r>
      <w:r w:rsidR="00FC07D1">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{"citationID":"ZGicX34j","properties":{"formattedCitation":"[14]","plainCitation":"[14]","noteIndex":0},"citationItems":[{"id":"IxCifywP/ZiV3BlNQ","uris":["http://zotero.org/users/9055435/items/QNMRNAJQ"],"itemData":{"id":8461,"type":"article-journal","abstract":"A 67-year-old man underwent elective percutaneous coronary intervention (PCI) of the left anterior descending artery. The major septal branch became occluded during coronary stenting. The patient developed dyspnea 19 days later. Chest radiography revealed lung congestion and a pleural effusion. Transthoracic echocardiography revealed a basal ventricular septal rupture. Emergency coronary angiography did not reveal any in-stent restenosis, and the major septal branch remained occluded. Therefore, the patient underwent closure of the ventricular septal rupture. The postoperative period was uneventful, and he was discharged 29 days after the operation. Septal branch occlusion due to coronary stenting occasionally occurs during routine PCI for which recanalization is sometimes not attempted. However, this case demonstrates that occluded septal branches, although rare, may cause serious complications. &lt;Learning objective: Rupture of the ventricular septum, a complication of acute myocardial infarction, is usually observed in the setting of acute myocardial infarction associated with major coronary artery occlusion. However, ventricular septal rupture associated with side branch occlusion due to coronary stenting for stable angina pectoris is uncommon. Awareness of this rare complication is useful during routine percutaneous coronary intervention.&gt;.","container-title":"Journal of Cardiology Cases","DOI":"10.1016/j.jccase.2014.06.010","ISSN":"1878-5409","issue":"4","journalAbbreviation":"J Cardiol Cases","language":"eng","note":"PMID: 30534226\nPMCID: PMC6279712","page":"140-143","source":"PubMed","title":"A case of ventricular septal rupture associated with major septal branch occlusion after percutaneous coronary intervention","volume":"10","author":[{"family":"Yoshizaki","given":"Toru"},{"family":"Ishida","given":"Marina"},{"family":"Takagi","given":"Tamotsu"},{"family":"Matsukura","given":"Gaku"},{"family":"Yamashita","given":"Satoshi"},{"family":"Hosoya","given":"Natsuko"},{"family":"Kageyama","given":"Shigetaka"},{"family":"Watanabe","given":"Yuzo"},{"family":"Takeuchi","given":"Ryosuke"},{"family":"Murata","given":"Koichiro"},{"family":"Nawada","given":"Ryuzo"},{"family":"Onodera","given":"Tomoya"},{"family":"Nakai","given":"Masanao"}],"issued":{"date-parts":[["2014",10]]}}}],"schema":"https://github.com/citation-style-language/schema/raw/master/csl-citation.json"} </w:instrText>
      </w:r>
      <w:r w:rsidR="00350564" w:rsidRPr="00D036C4">
        <w:rPr>
          <w:rFonts w:ascii="Times New Roman" w:eastAsia="Times New Roman" w:hAnsi="Times New Roman" w:cs="Times New Roman"/>
          <w:color w:val="0070C0"/>
          <w:kern w:val="0"/>
          <w:sz w:val="22"/>
          <w:szCs w:val="22"/>
          <w:shd w:val="clear" w:color="auto" w:fill="FFFFFF"/>
          <w14:ligatures w14:val="none"/>
        </w:rPr>
        <w:fldChar w:fldCharType="separate"/>
      </w:r>
      <w:r w:rsidR="00FC07D1" w:rsidRPr="00FC07D1">
        <w:rPr>
          <w:rFonts w:ascii="Times New Roman" w:hAnsi="Times New Roman" w:cs="Times New Roman"/>
          <w:sz w:val="22"/>
        </w:rPr>
        <w:t>[14]</w:t>
      </w:r>
      <w:r w:rsidR="00350564" w:rsidRPr="00D036C4">
        <w:rPr>
          <w:rFonts w:ascii="Times New Roman" w:eastAsia="Times New Roman" w:hAnsi="Times New Roman" w:cs="Times New Roman"/>
          <w:color w:val="0070C0"/>
          <w:kern w:val="0"/>
          <w:sz w:val="22"/>
          <w:szCs w:val="22"/>
          <w:shd w:val="clear" w:color="auto" w:fill="FFFFFF"/>
          <w14:ligatures w14:val="none"/>
        </w:rPr>
        <w:fldChar w:fldCharType="end"/>
      </w:r>
      <w:r w:rsidRPr="00D036C4">
        <w:rPr>
          <w:rFonts w:ascii="Times New Roman" w:eastAsia="Times New Roman" w:hAnsi="Times New Roman" w:cs="Times New Roman"/>
          <w:color w:val="0070C0"/>
          <w:kern w:val="0"/>
          <w:sz w:val="22"/>
          <w:szCs w:val="22"/>
          <w:shd w:val="clear" w:color="auto" w:fill="FFFFFF"/>
          <w14:ligatures w14:val="none"/>
        </w:rPr>
        <w:t>. Additionally, the diameter of the septal branch is often small, around 2.0mm</w:t>
      </w:r>
      <w:r w:rsidR="005C6691" w:rsidRPr="00D036C4">
        <w:rPr>
          <w:rFonts w:ascii="Times New Roman" w:eastAsia="Times New Roman" w:hAnsi="Times New Roman" w:cs="Times New Roman"/>
          <w:color w:val="0070C0"/>
          <w:kern w:val="0"/>
          <w:sz w:val="22"/>
          <w:szCs w:val="22"/>
          <w:shd w:val="clear" w:color="auto" w:fill="FFFFFF"/>
          <w14:ligatures w14:val="none"/>
        </w:rPr>
        <w:t xml:space="preserve"> </w:t>
      </w:r>
      <w:r w:rsidR="005C6691" w:rsidRPr="00D036C4">
        <w:rPr>
          <w:rFonts w:ascii="Times New Roman" w:eastAsia="Times New Roman" w:hAnsi="Times New Roman" w:cs="Times New Roman"/>
          <w:color w:val="0070C0"/>
          <w:kern w:val="0"/>
          <w:sz w:val="22"/>
          <w:szCs w:val="22"/>
          <w:shd w:val="clear" w:color="auto" w:fill="FFFFFF"/>
          <w14:ligatures w14:val="none"/>
        </w:rPr>
        <w:fldChar w:fldCharType="begin"/>
      </w:r>
      <w:r w:rsidR="00FC07D1">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{"citationID":"ePZitejH","properties":{"formattedCitation":"[15]","plainCitation":"[15]","noteIndex":0},"citationItems":[{"id":"IxCifywP/iKMbrYhe","uris":["http://zotero.org/users/9055435/items/YLZ4CWZ2"],"itemData":{"id":8455,"type":"article-journal","abstract":"We present a female patient with heart failure with reduced ejection fraction who underwent left bundle branch cardiac resynchronization therapy. Left bundle branch lead implantation was complicated with septal branch perforation causing an iatrogenic coronary fistula complicated by septal hematoma formation and development of shock. Occlusion by covered stents was successfully achieved.","container-title":"JACC. Case reports","DOI":"10.1016/j.jaccas.2023.102087","ISSN":"2666-0849","journalAbbreviation":"JACC Case Rep","language":"eng","note":"PMID: 38204533\nPMCID: PMC10774742","page":"102087","source":"PubMed","title":"Interventricular Septal Hematoma Complicating Left Branch Bundle Lead Implantation: Treatment by Covered Stent","title-short":"Interventricular Septal Hematoma Complicating Left Branch Bundle Lead Implantation","volume":"28","author":[{"family":"Del Castillo","given":"César"},{"family":"Van-Grieken","given":"Jorge"},{"family":"Coello","given":"Marco"},{"family":"Torres-Herrera","given":"Carlos"},{"family":"Clericus","given":"Barbara"},{"family":"Requena","given":"Daniel"},{"family":"Begazo","given":"Arnulfo"},{"family":"Appiani","given":"Franco"},{"family":"Kuzmicic","given":"Boris"},{"family":"Varleta","given":"Paola"}],"issued":{"date-parts":[["2023",12,20]]}}}],"schema":"https://github.com/citation-style-language/schema/raw/master/csl-citation.json"} </w:instrText>
      </w:r>
      <w:r w:rsidR="005C6691" w:rsidRPr="00D036C4">
        <w:rPr>
          <w:rFonts w:ascii="Times New Roman" w:eastAsia="Times New Roman" w:hAnsi="Times New Roman" w:cs="Times New Roman"/>
          <w:color w:val="0070C0"/>
          <w:kern w:val="0"/>
          <w:sz w:val="22"/>
          <w:szCs w:val="22"/>
          <w:shd w:val="clear" w:color="auto" w:fill="FFFFFF"/>
          <w14:ligatures w14:val="none"/>
        </w:rPr>
        <w:fldChar w:fldCharType="separate"/>
      </w:r>
      <w:r w:rsidR="00FC07D1" w:rsidRPr="00FC07D1">
        <w:rPr>
          <w:rFonts w:ascii="Times New Roman" w:hAnsi="Times New Roman" w:cs="Times New Roman"/>
          <w:sz w:val="22"/>
        </w:rPr>
        <w:t>[15]</w:t>
      </w:r>
      <w:r w:rsidR="005C6691" w:rsidRPr="00D036C4">
        <w:rPr>
          <w:rFonts w:ascii="Times New Roman" w:eastAsia="Times New Roman" w:hAnsi="Times New Roman" w:cs="Times New Roman"/>
          <w:color w:val="0070C0"/>
          <w:kern w:val="0"/>
          <w:sz w:val="22"/>
          <w:szCs w:val="22"/>
          <w:shd w:val="clear" w:color="auto" w:fill="FFFFFF"/>
          <w14:ligatures w14:val="none"/>
        </w:rPr>
        <w:fldChar w:fldCharType="end"/>
      </w:r>
      <w:r w:rsidRPr="00D036C4">
        <w:rPr>
          <w:rFonts w:ascii="Times New Roman" w:eastAsia="Times New Roman" w:hAnsi="Times New Roman" w:cs="Times New Roman"/>
          <w:color w:val="0070C0"/>
          <w:kern w:val="0"/>
          <w:sz w:val="22"/>
          <w:szCs w:val="22"/>
          <w:shd w:val="clear" w:color="auto" w:fill="FFFFFF"/>
          <w14:ligatures w14:val="none"/>
        </w:rPr>
        <w:t xml:space="preserve">, and no suitable stent is available in clinical practice. Our proposed arterial segment pre-processing algorithm aims to remove arterial segments with a radius smaller than 1.8mm. Unfortunately, it has been reported that coronary dissection and perforation can occur in the septal branch, leading to the formation of a coronary arteriovenous shunt </w:t>
      </w:r>
      <w:r w:rsidR="00DD59D2" w:rsidRPr="00D036C4">
        <w:rPr>
          <w:rFonts w:ascii="Times New Roman" w:eastAsia="Times New Roman" w:hAnsi="Times New Roman" w:cs="Times New Roman"/>
          <w:color w:val="0070C0"/>
          <w:kern w:val="0"/>
          <w:sz w:val="22"/>
          <w:szCs w:val="22"/>
          <w:shd w:val="clear" w:color="auto" w:fill="FFFFFF"/>
          <w14:ligatures w14:val="none"/>
        </w:rPr>
        <w:fldChar w:fldCharType="begin"/>
      </w:r>
      <w:r w:rsidR="00FC07D1">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{"citationID":"9GA3l7Og","properties":{"formattedCitation":"[16]","plainCitation":"[16]","noteIndex":0},"citationItems":[{"id":"IxCifywP/aFpUAEer","uris":["http://zotero.org/users/9055435/items/7MUX4RSI"],"itemData":{"id":8458,"type":"article-journal","abstract":"We describe the case of a 59-year-old male. His first percutaneous coronary intervention (PCI) using a bare metal stent was performed for a 90% stenosis in the mid portion of the left anterior descending artery (LAD). However, we performed re-PCI because in-stent restenosis developed during a chronic stage. After the first dilatation of the restenotic lesion, using a cutting balloon, the stenosis at the ostium of the septal branch, which takes off from the stent strut, became exacerbated. Therefore, after selective guidewire insertion to the septal branch, we performed balloon inflation. Unfortunately, a coronary dissection and perforation developed in the septal branch and a coronary arteriovenous shunt was also formed. Additional inflation for in-stent restenosis with a perfusion balloon provided successful occlusion of the ostium of the septal branch and the shunt flow disappeared. After careful re-selection of a guide wire into the septal branch, the perforated portion was then dilated using a small-sized conventional balloon. Finally, reperfusion of the septal branch was accomplished without any angiographic sign of coronary dissection, perforation or shunt. We herein report a rare case of coronary arteriovenous shunt formation due to the dissection and perforation of a coronary artery.","container-title":"Journal of Cardiology Cases","DOI":"10.1016/j.jccase.2009.05.002","ISSN":"1878-5409","issue":"1","journalAbbreviation":"J Cardiol Cases","language":"eng","note":"PMID: 30615739\nPMCID: PMC6264952","page":"e1-e5","source":"PubMed","title":"The lurking potential of tangential forces: A case of an arteriovenous shunt developed by percutaneous coronary intervention for the septal branch","title-short":"The lurking potential of tangential forces","volume":"1","author":[{"family":"Hashida","given":"Hidetoshi"},{"family":"Funada","given":"Jun-Ichi"},{"family":"Morioka","given":"Norikatsu"},{"family":"Iwata","given":"Takeru"}],"issued":{"date-parts":[["2010",2]]}}}],"schema":"https://github.com/citation-style-language/schema/raw/master/csl-citation.json"} </w:instrText>
      </w:r>
      <w:r w:rsidR="00DD59D2" w:rsidRPr="00D036C4">
        <w:rPr>
          <w:rFonts w:ascii="Times New Roman" w:eastAsia="Times New Roman" w:hAnsi="Times New Roman" w:cs="Times New Roman"/>
          <w:color w:val="0070C0"/>
          <w:kern w:val="0"/>
          <w:sz w:val="22"/>
          <w:szCs w:val="22"/>
          <w:shd w:val="clear" w:color="auto" w:fill="FFFFFF"/>
          <w14:ligatures w14:val="none"/>
        </w:rPr>
        <w:fldChar w:fldCharType="separate"/>
      </w:r>
      <w:r w:rsidR="00FC07D1" w:rsidRPr="00FC07D1">
        <w:rPr>
          <w:rFonts w:ascii="Times New Roman" w:hAnsi="Times New Roman" w:cs="Times New Roman"/>
          <w:sz w:val="22"/>
        </w:rPr>
        <w:t>[16]</w:t>
      </w:r>
      <w:r w:rsidR="00DD59D2" w:rsidRPr="00D036C4">
        <w:rPr>
          <w:rFonts w:ascii="Times New Roman" w:eastAsia="Times New Roman" w:hAnsi="Times New Roman" w:cs="Times New Roman"/>
          <w:color w:val="0070C0"/>
          <w:kern w:val="0"/>
          <w:sz w:val="22"/>
          <w:szCs w:val="22"/>
          <w:shd w:val="clear" w:color="auto" w:fill="FFFFFF"/>
          <w14:ligatures w14:val="none"/>
        </w:rPr>
        <w:fldChar w:fldCharType="end"/>
      </w:r>
      <w:r w:rsidRPr="00D036C4">
        <w:rPr>
          <w:rFonts w:ascii="Times New Roman" w:eastAsia="Times New Roman" w:hAnsi="Times New Roman" w:cs="Times New Roman"/>
          <w:color w:val="0070C0"/>
          <w:kern w:val="0"/>
          <w:sz w:val="22"/>
          <w:szCs w:val="22"/>
          <w:shd w:val="clear" w:color="auto" w:fill="FFFFFF"/>
          <w14:ligatures w14:val="none"/>
        </w:rPr>
        <w:t xml:space="preserve">. </w:t>
      </w:r>
      <w:r w:rsidR="00DD59D2" w:rsidRPr="00D036C4">
        <w:rPr>
          <w:rFonts w:ascii="Times New Roman" w:eastAsia="Times New Roman" w:hAnsi="Times New Roman" w:cs="Times New Roman"/>
          <w:color w:val="0070C0"/>
          <w:kern w:val="0"/>
          <w:sz w:val="22"/>
          <w:szCs w:val="22"/>
          <w:shd w:val="clear" w:color="auto" w:fill="FFFFFF"/>
          <w14:ligatures w14:val="none"/>
        </w:rPr>
        <w:t>In conclusion, we removed the septal branches according to the clinical needs and the designed ICA graph pre-processing algorithm.</w:t>
      </w:r>
    </w:p>
    <w:p w14:paraId="2AB71FD9" w14:textId="40230268" w:rsidR="009268C5" w:rsidRPr="007E1621" w:rsidRDefault="009268C5"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(Supplementary materials</w:t>
      </w:r>
      <w:r w:rsidR="00EA144F" w:rsidRPr="007E1621">
        <w:rPr>
          <w:rFonts w:ascii="Times New Roman" w:eastAsia="Times New Roman" w:hAnsi="Times New Roman" w:cs="Times New Roman"/>
          <w:color w:val="FF0000"/>
          <w:kern w:val="0"/>
          <w:sz w:val="22"/>
          <w:szCs w:val="22"/>
          <w:shd w:val="clear" w:color="auto" w:fill="FFFFFF"/>
          <w14:ligatures w14:val="none"/>
        </w:rPr>
        <w:t xml:space="preserve">. Section </w:t>
      </w:r>
      <w:r w:rsidR="00565484">
        <w:rPr>
          <w:rFonts w:ascii="Times New Roman" w:eastAsia="Times New Roman" w:hAnsi="Times New Roman" w:cs="Times New Roman"/>
          <w:color w:val="FF0000"/>
          <w:kern w:val="0"/>
          <w:sz w:val="22"/>
          <w:szCs w:val="22"/>
          <w:shd w:val="clear" w:color="auto" w:fill="FFFFFF"/>
          <w14:ligatures w14:val="none"/>
        </w:rPr>
        <w:t>6</w:t>
      </w:r>
      <w:r w:rsidR="00EA144F" w:rsidRPr="007E1621">
        <w:rPr>
          <w:rFonts w:ascii="Times New Roman" w:eastAsia="Times New Roman" w:hAnsi="Times New Roman" w:cs="Times New Roman"/>
          <w:color w:val="FF0000"/>
          <w:kern w:val="0"/>
          <w:sz w:val="22"/>
          <w:szCs w:val="22"/>
          <w:shd w:val="clear" w:color="auto" w:fill="FFFFFF"/>
          <w14:ligatures w14:val="none"/>
        </w:rPr>
        <w:t>. ICA-graph generation</w:t>
      </w:r>
      <w:r w:rsidRPr="007E1621">
        <w:rPr>
          <w:rFonts w:ascii="Times New Roman" w:eastAsia="Times New Roman" w:hAnsi="Times New Roman" w:cs="Times New Roman"/>
          <w:color w:val="FF0000"/>
          <w:kern w:val="0"/>
          <w:sz w:val="22"/>
          <w:szCs w:val="22"/>
          <w:shd w:val="clear" w:color="auto" w:fill="FFFFFF"/>
          <w14:ligatures w14:val="none"/>
        </w:rPr>
        <w:t>)</w:t>
      </w:r>
    </w:p>
    <w:p w14:paraId="1A598B98" w14:textId="291B3E6D" w:rsidR="001D7211" w:rsidRPr="007E1621" w:rsidRDefault="001F7397"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We first applied our previous coronary artery binary segmentation model, Feature-pyramid U-Net++</w:t>
      </w:r>
      <w:r w:rsidR="009B7E39"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{"citationID":"8ufTiwdV","properties":{"formattedCitation":"[11]","plainCitation":"[11]","noteIndex":0},"citationItems":[{"id":5381,"uris":["http://zotero.org/users/9055435/items/2M7M6C5Z"],"itemData":{"id":5381,"type":"article-journal","container-title":"Computers in Biology and Medicine","DOI":"10.1016/j.compbiomed.2021.104667","ISSN":"00104825","journalAbbreviation":"Computers in Biology and Medicine","language":"en","page":"104667","source":"DOI.org (Crossref)","title":"Automatic extraction and stenosis evaluation of coronary arteries in invasive coronary angiograms","volume":"136","author":[{"family":"Zhao","given":"Chen"},{"family":"Vij","given":"Aviral"},{"family":"Malhotra","given":"Saurabh"},{"family":"Tang","given":"Jinshan"},{"family":"Tang","given":"Haipeng"},{"family":"Pienta","given":"Drew"},{"family":"Xu","given":"Zhihui"},{"family":"Zhou","given":"Weihua"}],"issued":{"date-parts":[["2021",9]]}}}],"schema":"https://github.com/citation-style-language/schema/raw/master/csl-citation.json"} </w:instrText>
      </w:r>
      <w:r w:rsidR="009B7E39"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[11]</w:t>
      </w:r>
      <w:r w:rsidR="009B7E39" w:rsidRPr="007E1621">
        <w:rPr>
          <w:rFonts w:ascii="Times New Roman" w:eastAsia="Times New Roman" w:hAnsi="Times New Roman" w:cs="Times New Roman"/>
          <w:color w:val="FF0000"/>
          <w:kern w:val="0"/>
          <w:sz w:val="22"/>
          <w:szCs w:val="22"/>
          <w:shd w:val="clear" w:color="auto" w:fill="FFFFFF"/>
          <w14:ligatures w14:val="none"/>
        </w:rPr>
        <w:fldChar w:fldCharType="end"/>
      </w:r>
      <w:r w:rsidRPr="007E1621">
        <w:rPr>
          <w:rFonts w:ascii="Times New Roman" w:eastAsia="Times New Roman" w:hAnsi="Times New Roman" w:cs="Times New Roman"/>
          <w:color w:val="FF0000"/>
          <w:kern w:val="0"/>
          <w:sz w:val="22"/>
          <w:szCs w:val="22"/>
          <w:shd w:val="clear" w:color="auto" w:fill="FFFFFF"/>
          <w14:ligatures w14:val="none"/>
        </w:rPr>
        <w:t>,</w:t>
      </w:r>
      <w:r w:rsidR="009B7E39" w:rsidRPr="007E1621">
        <w:rPr>
          <w:rFonts w:ascii="Times New Roman" w:eastAsia="Times New Roman" w:hAnsi="Times New Roman" w:cs="Times New Roman"/>
          <w:color w:val="FF0000"/>
          <w:kern w:val="0"/>
          <w:sz w:val="22"/>
          <w:szCs w:val="22"/>
          <w:shd w:val="clear" w:color="auto" w:fill="FFFFFF"/>
          <w14:ligatures w14:val="none"/>
        </w:rPr>
        <w:t xml:space="preserve"> </w:t>
      </w:r>
      <w:r w:rsidRPr="007E1621">
        <w:rPr>
          <w:rFonts w:ascii="Times New Roman" w:eastAsia="Times New Roman" w:hAnsi="Times New Roman" w:cs="Times New Roman"/>
          <w:color w:val="FF0000"/>
          <w:kern w:val="0"/>
          <w:sz w:val="22"/>
          <w:szCs w:val="22"/>
          <w:shd w:val="clear" w:color="auto" w:fill="FFFFFF"/>
          <w14:ligatures w14:val="none"/>
        </w:rPr>
        <w:t>to extract the coronary vascular tree from ICA images. Then, we applied the hit-and-miss algorithm, a morphological algorithm employing erosion operations iteratively until the topology of the vascular tree remains unchanged while preserving the connectivity of the coronary artery branches</w:t>
      </w:r>
      <w:r w:rsidR="00EB2F29" w:rsidRPr="007E1621">
        <w:rPr>
          <w:rFonts w:ascii="Times New Roman" w:eastAsia="Times New Roman" w:hAnsi="Times New Roman" w:cs="Times New Roman"/>
          <w:color w:val="FF0000"/>
          <w:kern w:val="0"/>
          <w:sz w:val="22"/>
          <w:szCs w:val="22"/>
          <w:shd w:val="clear" w:color="auto" w:fill="FFFFFF"/>
          <w14:ligatures w14:val="none"/>
        </w:rPr>
        <w:t xml:space="preserve"> </w:t>
      </w:r>
      <w:r w:rsidR="00EB2F29"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BKeiewyc","properties":{"formattedCitation":"[12]","plainCitation":"[12]","noteIndex":0},"citationItems":[{"id":3824,"uris":["http://zotero.org/users/9055435/items/TG9DJ6I9"],"itemData":{"id":3824,"type":"book","ISBN":"0-08-055204-8","publisher":"Elsevier","title":"Topological algorithms for digital image processing","author":[{"family":"Kong","given":"T. Yung"},{"family":"Rosenfeld","given":"Azriel"}],"issued":{"date-parts":[["1996"]]}}}],"schema":"https://github.com/citation-style-language/schema/raw/master/csl-citation.json"} </w:instrText>
      </w:r>
      <w:r w:rsidR="00EB2F29"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[12]</w:t>
      </w:r>
      <w:r w:rsidR="00EB2F29" w:rsidRPr="007E1621">
        <w:rPr>
          <w:rFonts w:ascii="Times New Roman" w:eastAsia="Times New Roman" w:hAnsi="Times New Roman" w:cs="Times New Roman"/>
          <w:color w:val="FF0000"/>
          <w:kern w:val="0"/>
          <w:sz w:val="22"/>
          <w:szCs w:val="22"/>
          <w:shd w:val="clear" w:color="auto" w:fill="FFFFFF"/>
          <w14:ligatures w14:val="none"/>
        </w:rPr>
        <w:fldChar w:fldCharType="end"/>
      </w:r>
      <w:r w:rsidR="00656B0A" w:rsidRPr="007E1621">
        <w:rPr>
          <w:rFonts w:ascii="Times New Roman" w:eastAsia="Times New Roman" w:hAnsi="Times New Roman" w:cs="Times New Roman"/>
          <w:color w:val="FF0000"/>
          <w:kern w:val="0"/>
          <w:sz w:val="22"/>
          <w:szCs w:val="22"/>
          <w:shd w:val="clear" w:color="auto" w:fill="FFFFFF"/>
          <w14:ligatures w14:val="none"/>
        </w:rPr>
        <w:t xml:space="preserve">, </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to extract the coronary arterial centerline. Additionally, we applied several rules to adjust the coronary arterial centerline to generate the centerline for each individual arterial segment: </w:t>
      </w:r>
    </w:p>
    <w:p w14:paraId="7DF8273C" w14:textId="1663591E" w:rsidR="001D7211" w:rsidRPr="007E1621" w:rsidRDefault="0095571A"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(1) </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Bifurcation and endpoint detection: We iterated through all points within the centerline pixel and detected bifurcation and endpoints using the edgelinking algorithm </w:t>
      </w:r>
      <w:r w:rsidR="001D7211" w:rsidRPr="007E1621">
        <w:rPr>
          <w:rFonts w:ascii="Times New Roman" w:eastAsia="Times New Roman" w:hAnsi="Times New Roman" w:cs="Times New Roman"/>
          <w:color w:val="FF0000"/>
          <w:kern w:val="0"/>
          <w:sz w:val="22"/>
          <w:szCs w:val="22"/>
          <w:shd w:val="clear" w:color="auto" w:fill="FFFFFF"/>
          <w14:ligatures w14:val="none"/>
        </w:rPr>
        <w:fldChar w:fldCharType="begin"/>
      </w:r>
      <w:r w:rsidR="00E6108C">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{"citationID":"iAXXUUcs","properties":{"formattedCitation":"[13]","plainCitation":"[13]","noteIndex":0},"citationItems":[{"id":3135,"uris":["http://zotero.org/users/9055435/items/LM3WW9KZ"],"itemData":{"id":3135,"type":"article-journal","container-title":"Centre for Exploration Targeting, School of Earth and Environment, The University of Western Australia, available from: http://www. csse. uwa. edu. au/</w:instrText>
      </w:r>
      <w:r w:rsidR="00E6108C">
        <w:rPr>
          <w:rFonts w:ascii="Cambria Math" w:eastAsia="Times New Roman" w:hAnsi="Cambria Math" w:cs="Cambria Math"/>
          <w:color w:val="FF0000"/>
          <w:kern w:val="0"/>
          <w:sz w:val="22"/>
          <w:szCs w:val="22"/>
          <w:shd w:val="clear" w:color="auto" w:fill="FFFFFF"/>
          <w14:ligatures w14:val="none"/>
        </w:rPr>
        <w:instrText>∼</w:instrText>
      </w:r>
      <w:r w:rsidR="00E6108C">
        <w:rPr>
          <w:rFonts w:ascii="Times New Roman" w:eastAsia="Times New Roman" w:hAnsi="Times New Roman" w:cs="Times New Roman"/>
          <w:color w:val="FF0000"/>
          <w:kern w:val="0"/>
          <w:sz w:val="22"/>
          <w:szCs w:val="22"/>
          <w:shd w:val="clear" w:color="auto" w:fill="FFFFFF"/>
          <w14:ligatures w14:val="none"/>
        </w:rPr>
        <w:instrText xml:space="preserve"> pk/research/matlabfns","page":"230","title":"MATLAB and Octave functions for computer vision and image processing","volume":"147","author":[{"family":"Kovesi","given":"Peter D."}],"issued":{"date-parts":[["2000"]]}}}],"schema":"https://github.com/citation-style-language/schema/raw/master/csl-citation.json"} </w:instrText>
      </w:r>
      <w:r w:rsidR="001D7211" w:rsidRPr="007E1621">
        <w:rPr>
          <w:rFonts w:ascii="Times New Roman" w:eastAsia="Times New Roman" w:hAnsi="Times New Roman" w:cs="Times New Roman"/>
          <w:color w:val="FF0000"/>
          <w:kern w:val="0"/>
          <w:sz w:val="22"/>
          <w:szCs w:val="22"/>
          <w:shd w:val="clear" w:color="auto" w:fill="FFFFFF"/>
          <w14:ligatures w14:val="none"/>
        </w:rPr>
        <w:fldChar w:fldCharType="separate"/>
      </w:r>
      <w:r w:rsidR="00E6108C" w:rsidRPr="00E6108C">
        <w:rPr>
          <w:rFonts w:ascii="Times New Roman" w:hAnsi="Times New Roman" w:cs="Times New Roman"/>
          <w:sz w:val="22"/>
        </w:rPr>
        <w:t>[13]</w:t>
      </w:r>
      <w:r w:rsidR="001D7211" w:rsidRPr="007E1621">
        <w:rPr>
          <w:rFonts w:ascii="Times New Roman" w:eastAsia="Times New Roman" w:hAnsi="Times New Roman" w:cs="Times New Roman"/>
          <w:color w:val="FF0000"/>
          <w:kern w:val="0"/>
          <w:sz w:val="22"/>
          <w:szCs w:val="22"/>
          <w:shd w:val="clear" w:color="auto" w:fill="FFFFFF"/>
          <w14:ligatures w14:val="none"/>
        </w:rPr>
        <w:fldChar w:fldCharType="end"/>
      </w:r>
      <w:r w:rsidR="001D7211" w:rsidRPr="007E1621">
        <w:rPr>
          <w:rFonts w:ascii="Times New Roman" w:eastAsia="Times New Roman" w:hAnsi="Times New Roman" w:cs="Times New Roman"/>
          <w:color w:val="FF0000"/>
          <w:kern w:val="0"/>
          <w:sz w:val="22"/>
          <w:szCs w:val="22"/>
          <w:shd w:val="clear" w:color="auto" w:fill="FFFFFF"/>
          <w14:ligatures w14:val="none"/>
        </w:rPr>
        <w:t>. By removing the bifurcation and endpoints, the arterial centerline is separated into the centerlines of arterial segments.</w:t>
      </w:r>
    </w:p>
    <w:p w14:paraId="6CDB340F" w14:textId="226B10C8" w:rsidR="001D7211" w:rsidRPr="007E1621" w:rsidRDefault="007602BB"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(2) </w:t>
      </w:r>
      <w:r w:rsidR="001D7211" w:rsidRPr="007E1621">
        <w:rPr>
          <w:rFonts w:ascii="Times New Roman" w:eastAsia="Times New Roman" w:hAnsi="Times New Roman" w:cs="Times New Roman"/>
          <w:color w:val="FF0000"/>
          <w:kern w:val="0"/>
          <w:sz w:val="22"/>
          <w:szCs w:val="22"/>
          <w:shd w:val="clear" w:color="auto" w:fill="FFFFFF"/>
          <w14:ligatures w14:val="none"/>
        </w:rPr>
        <w:t>Deletion of capillary segments: According to clinical practice, arterial segments with a diameter smaller than 1.8 mm provide limited information for stenosis detection and cardiovascular disease detection. Therefore, we removed the centerlines of arterial segments with a maximum diameter smaller than 1.8 mm, considering the number of pixels in the arterial branch and the pixel spacing from the DICOM image.</w:t>
      </w:r>
    </w:p>
    <w:p w14:paraId="4BC3386A" w14:textId="69238292" w:rsidR="001D7211" w:rsidRPr="007E1621" w:rsidRDefault="007602BB"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(3) </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Merge splitting points: One type of error in automated generated arterial graphs is induced by splitting points, which indicate two bifurcation points located closely and create the wrong graph topology. We remove one of the two splitting bifurcation points if their Euclidean distance is smaller than </w:t>
      </w:r>
      <m:oMath>
        <m:r>
          <w:rPr>
            <w:rFonts w:ascii="Cambria Math" w:eastAsia="Times New Roman" w:hAnsi="Cambria Math" w:cs="Times New Roman"/>
            <w:color w:val="FF0000"/>
            <w:kern w:val="0"/>
            <w:sz w:val="22"/>
            <w:szCs w:val="22"/>
            <w:shd w:val="clear" w:color="auto" w:fill="FFFFFF"/>
            <w14:ligatures w14:val="none"/>
          </w:rPr>
          <m:t>T</m:t>
        </m:r>
      </m:oMath>
      <w:r w:rsidR="001D7211" w:rsidRPr="007E1621">
        <w:rPr>
          <w:rFonts w:ascii="Times New Roman" w:eastAsia="Times New Roman" w:hAnsi="Times New Roman" w:cs="Times New Roman"/>
          <w:color w:val="FF0000"/>
          <w:kern w:val="0"/>
          <w:sz w:val="22"/>
          <w:szCs w:val="22"/>
          <w:shd w:val="clear" w:color="auto" w:fill="FFFFFF"/>
          <w14:ligatures w14:val="none"/>
        </w:rPr>
        <w:t xml:space="preserve"> pixels.</w:t>
      </w:r>
      <w:r w:rsidR="005E46C2">
        <w:rPr>
          <w:rFonts w:ascii="Times New Roman" w:eastAsia="Times New Roman" w:hAnsi="Times New Roman" w:cs="Times New Roman"/>
          <w:color w:val="FF0000"/>
          <w:kern w:val="0"/>
          <w:sz w:val="22"/>
          <w:szCs w:val="22"/>
          <w:shd w:val="clear" w:color="auto" w:fill="FFFFFF"/>
          <w14:ligatures w14:val="none"/>
        </w:rPr>
        <w:t xml:space="preserve"> Normally, </w:t>
      </w:r>
      <m:oMath>
        <m:r>
          <w:rPr>
            <w:rFonts w:ascii="Cambria Math" w:eastAsia="Times New Roman" w:hAnsi="Cambria Math" w:cs="Times New Roman"/>
            <w:color w:val="FF0000"/>
            <w:kern w:val="0"/>
            <w:sz w:val="22"/>
            <w:szCs w:val="22"/>
            <w:shd w:val="clear" w:color="auto" w:fill="FFFFFF"/>
            <w14:ligatures w14:val="none"/>
          </w:rPr>
          <m:t>T</m:t>
        </m:r>
      </m:oMath>
      <w:r w:rsidR="005E46C2">
        <w:rPr>
          <w:rFonts w:ascii="Times New Roman" w:eastAsia="Times New Roman" w:hAnsi="Times New Roman" w:cs="Times New Roman"/>
          <w:color w:val="FF0000"/>
          <w:kern w:val="0"/>
          <w:sz w:val="22"/>
          <w:szCs w:val="22"/>
          <w:shd w:val="clear" w:color="auto" w:fill="FFFFFF"/>
          <w14:ligatures w14:val="none"/>
        </w:rPr>
        <w:t xml:space="preserve"> is set as 5.</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 As a result, the bifurcation points are merged into one bifurcation point, and the connected link between these two bifurcation points is removed.</w:t>
      </w:r>
    </w:p>
    <w:p w14:paraId="1BB59BA8" w14:textId="0FD8CEAF" w:rsidR="001D7211" w:rsidRPr="007E1621" w:rsidRDefault="007602BB"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(4) </w:t>
      </w:r>
      <w:r w:rsidR="001D7211" w:rsidRPr="007E1621">
        <w:rPr>
          <w:rFonts w:ascii="Times New Roman" w:eastAsia="Times New Roman" w:hAnsi="Times New Roman" w:cs="Times New Roman"/>
          <w:color w:val="FF0000"/>
          <w:kern w:val="0"/>
          <w:sz w:val="22"/>
          <w:szCs w:val="22"/>
          <w:shd w:val="clear" w:color="auto" w:fill="FFFFFF"/>
          <w14:ligatures w14:val="none"/>
        </w:rPr>
        <w:t>Deletion of cycles: The generated vascular tree graph is an undirected acyclic graph. If a cycle exists, the centerline of the arterial segment with a small diameter is removed.</w:t>
      </w:r>
    </w:p>
    <w:p w14:paraId="111440CF" w14:textId="29E08B61" w:rsidR="001D7211" w:rsidRPr="007E1621" w:rsidRDefault="007602BB"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(5) </w:t>
      </w:r>
      <w:r w:rsidR="001D7211" w:rsidRPr="007E1621">
        <w:rPr>
          <w:rFonts w:ascii="Times New Roman" w:eastAsia="Times New Roman" w:hAnsi="Times New Roman" w:cs="Times New Roman"/>
          <w:color w:val="FF0000"/>
          <w:kern w:val="0"/>
          <w:sz w:val="22"/>
          <w:szCs w:val="22"/>
          <w:shd w:val="clear" w:color="auto" w:fill="FFFFFF"/>
          <w14:ligatures w14:val="none"/>
        </w:rPr>
        <w:t>Re-arrange bifurcation points: After merging the splitting points and deleting the cycles, the degree of the bifurcation may reduce to two. Then, we merge these bifurcation points into the centerline of the connected two arterial segments.</w:t>
      </w:r>
    </w:p>
    <w:p w14:paraId="0CFF91B1" w14:textId="7E73A08C" w:rsidR="00DA3793" w:rsidRDefault="007602BB" w:rsidP="001D7211">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7E1621">
        <w:rPr>
          <w:rFonts w:ascii="Times New Roman" w:eastAsia="Times New Roman" w:hAnsi="Times New Roman" w:cs="Times New Roman"/>
          <w:color w:val="FF0000"/>
          <w:kern w:val="0"/>
          <w:sz w:val="22"/>
          <w:szCs w:val="22"/>
          <w:shd w:val="clear" w:color="auto" w:fill="FFFFFF"/>
          <w14:ligatures w14:val="none"/>
        </w:rPr>
        <w:t xml:space="preserve">(6) </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Switch nodes and edges: In the arterial graph, the endpoint and bifurcation points are denoted as nodes, while the connecting centerline between the keypoints serves as the link. The designed graph matching </w:t>
      </w:r>
      <w:r w:rsidR="001D7211" w:rsidRPr="007E1621">
        <w:rPr>
          <w:rFonts w:ascii="Times New Roman" w:eastAsia="Times New Roman" w:hAnsi="Times New Roman" w:cs="Times New Roman"/>
          <w:color w:val="FF0000"/>
          <w:kern w:val="0"/>
          <w:sz w:val="22"/>
          <w:szCs w:val="22"/>
          <w:shd w:val="clear" w:color="auto" w:fill="FFFFFF"/>
          <w14:ligatures w14:val="none"/>
        </w:rPr>
        <w:lastRenderedPageBreak/>
        <w:t>algorithm aims at performing node classification rather than edge classification.</w:t>
      </w:r>
      <w:r w:rsidR="007E1621" w:rsidRPr="007E1621">
        <w:rPr>
          <w:rFonts w:ascii="Times New Roman" w:eastAsia="Times New Roman" w:hAnsi="Times New Roman" w:cs="Times New Roman"/>
          <w:color w:val="FF0000"/>
          <w:kern w:val="0"/>
          <w:sz w:val="22"/>
          <w:szCs w:val="22"/>
          <w:shd w:val="clear" w:color="auto" w:fill="FFFFFF"/>
          <w14:ligatures w14:val="none"/>
        </w:rPr>
        <w:t xml:space="preserve"> C</w:t>
      </w:r>
      <w:r w:rsidR="001D7211" w:rsidRPr="007E1621">
        <w:rPr>
          <w:rFonts w:ascii="Times New Roman" w:eastAsia="Times New Roman" w:hAnsi="Times New Roman" w:cs="Times New Roman"/>
          <w:color w:val="FF0000"/>
          <w:kern w:val="0"/>
          <w:sz w:val="22"/>
          <w:szCs w:val="22"/>
          <w:shd w:val="clear" w:color="auto" w:fill="FFFFFF"/>
          <w14:ligatures w14:val="none"/>
        </w:rPr>
        <w:t xml:space="preserve">lassifying the one-pixel bifurcation points and endpoints provides no information for coronary artery semantic labeling. Therefore, we switch the concepts of nodes and edges, where the centerline segment represents a node, while the bifurcation and endpoints indicate the connectivity (edge) in the arterial graph. The adjacent matrix of the </w:t>
      </w:r>
      <w:r w:rsidR="007E1621" w:rsidRPr="007E1621">
        <w:rPr>
          <w:rFonts w:ascii="Times New Roman" w:eastAsia="Times New Roman" w:hAnsi="Times New Roman" w:cs="Times New Roman"/>
          <w:color w:val="FF0000"/>
          <w:kern w:val="0"/>
          <w:sz w:val="22"/>
          <w:szCs w:val="22"/>
          <w:shd w:val="clear" w:color="auto" w:fill="FFFFFF"/>
          <w14:ligatures w14:val="none"/>
        </w:rPr>
        <w:t xml:space="preserve">individual </w:t>
      </w:r>
      <w:r w:rsidR="001D7211" w:rsidRPr="007E1621">
        <w:rPr>
          <w:rFonts w:ascii="Times New Roman" w:eastAsia="Times New Roman" w:hAnsi="Times New Roman" w:cs="Times New Roman"/>
          <w:color w:val="FF0000"/>
          <w:kern w:val="0"/>
          <w:sz w:val="22"/>
          <w:szCs w:val="22"/>
          <w:shd w:val="clear" w:color="auto" w:fill="FFFFFF"/>
          <w14:ligatures w14:val="none"/>
        </w:rPr>
        <w:t>graph is generated by the connectivity of the bifurcation and endpoints, and the generated individual graph is shown in the right sub-figure at the top of Figure 1.</w:t>
      </w:r>
    </w:p>
    <w:p w14:paraId="08CEF5C2" w14:textId="6CAFA4EE" w:rsidR="00565484" w:rsidRPr="003C0532" w:rsidRDefault="00565484" w:rsidP="0056548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3C0532">
        <w:rPr>
          <w:rFonts w:ascii="Times New Roman" w:eastAsia="Times New Roman" w:hAnsi="Times New Roman" w:cs="Times New Roman"/>
          <w:color w:val="FF0000"/>
          <w:kern w:val="0"/>
          <w:sz w:val="22"/>
          <w:szCs w:val="22"/>
          <w:shd w:val="clear" w:color="auto" w:fill="FFFFFF"/>
          <w14:ligatures w14:val="none"/>
        </w:rPr>
        <w:t xml:space="preserve">For the septal branch, it's important to note that it does not typically occur in most coronary arterial systems. Therefore, when creating the dataset, we manually removed the septal branch if it was extracted by FP-U-Net++. In clinical practice, the septal branch is considered an intramyocardial artery. Consequently, stents are typically not inserted into the septal branch, and intervention is not usually required. If necessary, the insertion of a stent within the septal branch often leads to stent compression, resulting in variations in stent size, potential blockages, or rupture </w:t>
      </w:r>
      <w:r w:rsidRPr="003C0532">
        <w:rPr>
          <w:rFonts w:ascii="Times New Roman" w:eastAsia="Times New Roman" w:hAnsi="Times New Roman" w:cs="Times New Roman"/>
          <w:color w:val="FF0000"/>
          <w:kern w:val="0"/>
          <w:sz w:val="22"/>
          <w:szCs w:val="22"/>
          <w:shd w:val="clear" w:color="auto" w:fill="FFFFFF"/>
          <w14:ligatures w14:val="none"/>
        </w:rPr>
        <w:fldChar w:fldCharType="begin"/>
      </w:r>
      <w:r w:rsidR="00FC07D1">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{"citationID":"hItzQWX7","properties":{"formattedCitation":"[14]","plainCitation":"[14]","noteIndex":0},"citationItems":[{"id":"IxCifywP/ZiV3BlNQ","uris":["http://zotero.org/users/9055435/items/QNMRNAJQ"],"itemData":{"id":8461,"type":"article-journal","abstract":"A 67-year-old man underwent elective percutaneous coronary intervention (PCI) of the left anterior descending artery. The major septal branch became occluded during coronary stenting. The patient developed dyspnea 19 days later. Chest radiography revealed lung congestion and a pleural effusion. Transthoracic echocardiography revealed a basal ventricular septal rupture. Emergency coronary angiography did not reveal any in-stent restenosis, and the major septal branch remained occluded. Therefore, the patient underwent closure of the ventricular septal rupture. The postoperative period was uneventful, and he was discharged 29 days after the operation. Septal branch occlusion due to coronary stenting occasionally occurs during routine PCI for which recanalization is sometimes not attempted. However, this case demonstrates that occluded septal branches, although rare, may cause serious complications. &lt;Learning objective: Rupture of the ventricular septum, a complication of acute myocardial infarction, is usually observed in the setting of acute myocardial infarction associated with major coronary artery occlusion. However, ventricular septal rupture associated with side branch occlusion due to coronary stenting for stable angina pectoris is uncommon. Awareness of this rare complication is useful during routine percutaneous coronary intervention.&gt;.","container-title":"Journal of Cardiology Cases","DOI":"10.1016/j.jccase.2014.06.010","ISSN":"1878-5409","issue":"4","journalAbbreviation":"J Cardiol Cases","language":"eng","note":"PMID: 30534226\nPMCID: PMC6279712","page":"140-143","source":"PubMed","title":"A case of ventricular septal rupture associated with major septal branch occlusion after percutaneous coronary intervention","volume":"10","author":[{"family":"Yoshizaki","given":"Toru"},{"family":"Ishida","given":"Marina"},{"family":"Takagi","given":"Tamotsu"},{"family":"Matsukura","given":"Gaku"},{"family":"Yamashita","given":"Satoshi"},{"family":"Hosoya","given":"Natsuko"},{"family":"Kageyama","given":"Shigetaka"},{"family":"Watanabe","given":"Yuzo"},{"family":"Takeuchi","given":"Ryosuke"},{"family":"Murata","given":"Koichiro"},{"family":"Nawada","given":"Ryuzo"},{"family":"Onodera","given":"Tomoya"},{"family":"Nakai","given":"Masanao"}],"issued":{"date-parts":[["2014",10]]}}}],"schema":"https://github.com/citation-style-language/schema/raw/master/csl-citation.json"} </w:instrText>
      </w:r>
      <w:r w:rsidRPr="003C0532">
        <w:rPr>
          <w:rFonts w:ascii="Times New Roman" w:eastAsia="Times New Roman" w:hAnsi="Times New Roman" w:cs="Times New Roman"/>
          <w:color w:val="FF0000"/>
          <w:kern w:val="0"/>
          <w:sz w:val="22"/>
          <w:szCs w:val="22"/>
          <w:shd w:val="clear" w:color="auto" w:fill="FFFFFF"/>
          <w14:ligatures w14:val="none"/>
        </w:rPr>
        <w:fldChar w:fldCharType="separate"/>
      </w:r>
      <w:r w:rsidR="00FC07D1" w:rsidRPr="00FC07D1">
        <w:rPr>
          <w:rFonts w:ascii="Times New Roman" w:hAnsi="Times New Roman" w:cs="Times New Roman"/>
          <w:sz w:val="22"/>
        </w:rPr>
        <w:t>[14]</w:t>
      </w:r>
      <w:r w:rsidRPr="003C0532">
        <w:rPr>
          <w:rFonts w:ascii="Times New Roman" w:eastAsia="Times New Roman" w:hAnsi="Times New Roman" w:cs="Times New Roman"/>
          <w:color w:val="FF0000"/>
          <w:kern w:val="0"/>
          <w:sz w:val="22"/>
          <w:szCs w:val="22"/>
          <w:shd w:val="clear" w:color="auto" w:fill="FFFFFF"/>
          <w14:ligatures w14:val="none"/>
        </w:rPr>
        <w:fldChar w:fldCharType="end"/>
      </w:r>
      <w:r w:rsidRPr="003C0532">
        <w:rPr>
          <w:rFonts w:ascii="Times New Roman" w:eastAsia="Times New Roman" w:hAnsi="Times New Roman" w:cs="Times New Roman"/>
          <w:color w:val="FF0000"/>
          <w:kern w:val="0"/>
          <w:sz w:val="22"/>
          <w:szCs w:val="22"/>
          <w:shd w:val="clear" w:color="auto" w:fill="FFFFFF"/>
          <w14:ligatures w14:val="none"/>
        </w:rPr>
        <w:t xml:space="preserve">. Additionally, the diameter of the septal branch is often small, around 2.0mm </w:t>
      </w:r>
      <w:r w:rsidRPr="003C0532">
        <w:rPr>
          <w:rFonts w:ascii="Times New Roman" w:eastAsia="Times New Roman" w:hAnsi="Times New Roman" w:cs="Times New Roman"/>
          <w:color w:val="FF0000"/>
          <w:kern w:val="0"/>
          <w:sz w:val="22"/>
          <w:szCs w:val="22"/>
          <w:shd w:val="clear" w:color="auto" w:fill="FFFFFF"/>
          <w14:ligatures w14:val="none"/>
        </w:rPr>
        <w:fldChar w:fldCharType="begin"/>
      </w:r>
      <w:r w:rsidR="00FC07D1">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{"citationID":"PDMR093c","properties":{"formattedCitation":"[15]","plainCitation":"[15]","noteIndex":0},"citationItems":[{"id":"IxCifywP/iKMbrYhe","uris":["http://zotero.org/users/9055435/items/YLZ4CWZ2"],"itemData":{"id":8455,"type":"article-journal","abstract":"We present a female patient with heart failure with reduced ejection fraction who underwent left bundle branch cardiac resynchronization therapy. Left bundle branch lead implantation was complicated with septal branch perforation causing an iatrogenic coronary fistula complicated by septal hematoma formation and development of shock. Occlusion by covered stents was successfully achieved.","container-title":"JACC. Case reports","DOI":"10.1016/j.jaccas.2023.102087","ISSN":"2666-0849","journalAbbreviation":"JACC Case Rep","language":"eng","note":"PMID: 38204533\nPMCID: PMC10774742","page":"102087","source":"PubMed","title":"Interventricular Septal Hematoma Complicating Left Branch Bundle Lead Implantation: Treatment by Covered Stent","title-short":"Interventricular Septal Hematoma Complicating Left Branch Bundle Lead Implantation","volume":"28","author":[{"family":"Del Castillo","given":"César"},{"family":"Van-Grieken","given":"Jorge"},{"family":"Coello","given":"Marco"},{"family":"Torres-Herrera","given":"Carlos"},{"family":"Clericus","given":"Barbara"},{"family":"Requena","given":"Daniel"},{"family":"Begazo","given":"Arnulfo"},{"family":"Appiani","given":"Franco"},{"family":"Kuzmicic","given":"Boris"},{"family":"Varleta","given":"Paola"}],"issued":{"date-parts":[["2023",12,20]]}}}],"schema":"https://github.com/citation-style-language/schema/raw/master/csl-citation.json"} </w:instrText>
      </w:r>
      <w:r w:rsidRPr="003C0532">
        <w:rPr>
          <w:rFonts w:ascii="Times New Roman" w:eastAsia="Times New Roman" w:hAnsi="Times New Roman" w:cs="Times New Roman"/>
          <w:color w:val="FF0000"/>
          <w:kern w:val="0"/>
          <w:sz w:val="22"/>
          <w:szCs w:val="22"/>
          <w:shd w:val="clear" w:color="auto" w:fill="FFFFFF"/>
          <w14:ligatures w14:val="none"/>
        </w:rPr>
        <w:fldChar w:fldCharType="separate"/>
      </w:r>
      <w:r w:rsidR="00FC07D1" w:rsidRPr="00FC07D1">
        <w:rPr>
          <w:rFonts w:ascii="Times New Roman" w:hAnsi="Times New Roman" w:cs="Times New Roman"/>
          <w:sz w:val="22"/>
        </w:rPr>
        <w:t>[15]</w:t>
      </w:r>
      <w:r w:rsidRPr="003C0532">
        <w:rPr>
          <w:rFonts w:ascii="Times New Roman" w:eastAsia="Times New Roman" w:hAnsi="Times New Roman" w:cs="Times New Roman"/>
          <w:color w:val="FF0000"/>
          <w:kern w:val="0"/>
          <w:sz w:val="22"/>
          <w:szCs w:val="22"/>
          <w:shd w:val="clear" w:color="auto" w:fill="FFFFFF"/>
          <w14:ligatures w14:val="none"/>
        </w:rPr>
        <w:fldChar w:fldCharType="end"/>
      </w:r>
      <w:r w:rsidRPr="003C0532">
        <w:rPr>
          <w:rFonts w:ascii="Times New Roman" w:eastAsia="Times New Roman" w:hAnsi="Times New Roman" w:cs="Times New Roman"/>
          <w:color w:val="FF0000"/>
          <w:kern w:val="0"/>
          <w:sz w:val="22"/>
          <w:szCs w:val="22"/>
          <w:shd w:val="clear" w:color="auto" w:fill="FFFFFF"/>
          <w14:ligatures w14:val="none"/>
        </w:rPr>
        <w:t xml:space="preserve">, and no suitable stent is available in clinical practice. Our proposed arterial segment pre-processing algorithm aims to remove arterial segments with a radius smaller than 1.8mm. Unfortunately, it has been reported that coronary dissection and perforation can occur in the septal branch, leading to the formation of a coronary arteriovenous shunt </w:t>
      </w:r>
      <w:r w:rsidRPr="003C0532">
        <w:rPr>
          <w:rFonts w:ascii="Times New Roman" w:eastAsia="Times New Roman" w:hAnsi="Times New Roman" w:cs="Times New Roman"/>
          <w:color w:val="FF0000"/>
          <w:kern w:val="0"/>
          <w:sz w:val="22"/>
          <w:szCs w:val="22"/>
          <w:shd w:val="clear" w:color="auto" w:fill="FFFFFF"/>
          <w14:ligatures w14:val="none"/>
        </w:rPr>
        <w:fldChar w:fldCharType="begin"/>
      </w:r>
      <w:r w:rsidR="00FC07D1">
        <w:rPr>
          <w:rFonts w:ascii="Times New Roman" w:eastAsia="Times New Roman" w:hAnsi="Times New Roman" w:cs="Times New Roman"/>
          <w:color w:val="FF0000"/>
          <w:kern w:val="0"/>
          <w:sz w:val="22"/>
          <w:szCs w:val="22"/>
          <w:shd w:val="clear" w:color="auto" w:fill="FFFFFF"/>
          <w14:ligatures w14:val="none"/>
        </w:rPr>
        <w:instrText xml:space="preserve"> ADDIN ZOTERO_ITEM CSL_CITATION {"citationID":"XujXUVWi","properties":{"formattedCitation":"[16]","plainCitation":"[16]","noteIndex":0},"citationItems":[{"id":"IxCifywP/aFpUAEer","uris":["http://zotero.org/users/9055435/items/7MUX4RSI"],"itemData":{"id":8458,"type":"article-journal","abstract":"We describe the case of a 59-year-old male. His first percutaneous coronary intervention (PCI) using a bare metal stent was performed for a 90% stenosis in the mid portion of the left anterior descending artery (LAD). However, we performed re-PCI because in-stent restenosis developed during a chronic stage. After the first dilatation of the restenotic lesion, using a cutting balloon, the stenosis at the ostium of the septal branch, which takes off from the stent strut, became exacerbated. Therefore, after selective guidewire insertion to the septal branch, we performed balloon inflation. Unfortunately, a coronary dissection and perforation developed in the septal branch and a coronary arteriovenous shunt was also formed. Additional inflation for in-stent restenosis with a perfusion balloon provided successful occlusion of the ostium of the septal branch and the shunt flow disappeared. After careful re-selection of a guide wire into the septal branch, the perforated portion was then dilated using a small-sized conventional balloon. Finally, reperfusion of the septal branch was accomplished without any angiographic sign of coronary dissection, perforation or shunt. We herein report a rare case of coronary arteriovenous shunt formation due to the dissection and perforation of a coronary artery.","container-title":"Journal of Cardiology Cases","DOI":"10.1016/j.jccase.2009.05.002","ISSN":"1878-5409","issue":"1","journalAbbreviation":"J Cardiol Cases","language":"eng","note":"PMID: 30615739\nPMCID: PMC6264952","page":"e1-e5","source":"PubMed","title":"The lurking potential of tangential forces: A case of an arteriovenous shunt developed by percutaneous coronary intervention for the septal branch","title-short":"The lurking potential of tangential forces","volume":"1","author":[{"family":"Hashida","given":"Hidetoshi"},{"family":"Funada","given":"Jun-Ichi"},{"family":"Morioka","given":"Norikatsu"},{"family":"Iwata","given":"Takeru"}],"issued":{"date-parts":[["2010",2]]}}}],"schema":"https://github.com/citation-style-language/schema/raw/master/csl-citation.json"} </w:instrText>
      </w:r>
      <w:r w:rsidRPr="003C0532">
        <w:rPr>
          <w:rFonts w:ascii="Times New Roman" w:eastAsia="Times New Roman" w:hAnsi="Times New Roman" w:cs="Times New Roman"/>
          <w:color w:val="FF0000"/>
          <w:kern w:val="0"/>
          <w:sz w:val="22"/>
          <w:szCs w:val="22"/>
          <w:shd w:val="clear" w:color="auto" w:fill="FFFFFF"/>
          <w14:ligatures w14:val="none"/>
        </w:rPr>
        <w:fldChar w:fldCharType="separate"/>
      </w:r>
      <w:r w:rsidR="00FC07D1" w:rsidRPr="00FC07D1">
        <w:rPr>
          <w:rFonts w:ascii="Times New Roman" w:hAnsi="Times New Roman" w:cs="Times New Roman"/>
          <w:sz w:val="22"/>
        </w:rPr>
        <w:t>[16]</w:t>
      </w:r>
      <w:r w:rsidRPr="003C0532">
        <w:rPr>
          <w:rFonts w:ascii="Times New Roman" w:eastAsia="Times New Roman" w:hAnsi="Times New Roman" w:cs="Times New Roman"/>
          <w:color w:val="FF0000"/>
          <w:kern w:val="0"/>
          <w:sz w:val="22"/>
          <w:szCs w:val="22"/>
          <w:shd w:val="clear" w:color="auto" w:fill="FFFFFF"/>
          <w14:ligatures w14:val="none"/>
        </w:rPr>
        <w:fldChar w:fldCharType="end"/>
      </w:r>
      <w:r w:rsidRPr="003C0532">
        <w:rPr>
          <w:rFonts w:ascii="Times New Roman" w:eastAsia="Times New Roman" w:hAnsi="Times New Roman" w:cs="Times New Roman"/>
          <w:color w:val="FF0000"/>
          <w:kern w:val="0"/>
          <w:sz w:val="22"/>
          <w:szCs w:val="22"/>
          <w:shd w:val="clear" w:color="auto" w:fill="FFFFFF"/>
          <w14:ligatures w14:val="none"/>
        </w:rPr>
        <w:t>. In conclusion, we removed the septal branches according to the clinical needs and the designed ICA graph pre-processing algorithm.</w:t>
      </w:r>
    </w:p>
    <w:p w14:paraId="02E6BD88" w14:textId="33678DAA" w:rsidR="0002542D" w:rsidRPr="0002542D" w:rsidRDefault="0002542D" w:rsidP="0002542D">
      <w:pPr>
        <w:spacing w:before="120" w:after="120"/>
        <w:jc w:val="both"/>
        <w:rPr>
          <w:rFonts w:ascii="Times New Roman" w:hAnsi="Times New Roman" w:cs="Times New Roman"/>
          <w:color w:val="0070C0"/>
          <w:kern w:val="0"/>
          <w:sz w:val="22"/>
          <w:szCs w:val="22"/>
          <w:lang w:eastAsia="zh-CN"/>
          <w14:ligatures w14:val="none"/>
        </w:rPr>
      </w:pPr>
      <w:r>
        <w:rPr>
          <w:rFonts w:ascii="Times New Roman" w:hAnsi="Times New Roman" w:cs="Times New Roman" w:hint="eastAsia"/>
          <w:color w:val="0070C0"/>
          <w:kern w:val="0"/>
          <w:sz w:val="22"/>
          <w:szCs w:val="22"/>
          <w:lang w:eastAsia="zh-CN"/>
          <w14:ligatures w14:val="none"/>
        </w:rPr>
        <w:t>W</w:t>
      </w:r>
      <w:r>
        <w:rPr>
          <w:rFonts w:ascii="Times New Roman" w:eastAsia="Times New Roman" w:hAnsi="Times New Roman" w:cs="Times New Roman"/>
          <w:color w:val="0070C0"/>
          <w:kern w:val="0"/>
          <w:sz w:val="22"/>
          <w:szCs w:val="22"/>
          <w14:ligatures w14:val="none"/>
        </w:rPr>
        <w:t>e developed a software based on LabelMe (</w:t>
      </w:r>
      <w:hyperlink r:id="rId18" w:history="1">
        <w:r w:rsidRPr="00716C23">
          <w:rPr>
            <w:rStyle w:val="Hyperlink"/>
            <w:rFonts w:ascii="Times New Roman" w:eastAsia="Times New Roman" w:hAnsi="Times New Roman" w:cs="Times New Roman"/>
            <w:kern w:val="0"/>
            <w:sz w:val="22"/>
            <w:szCs w:val="22"/>
            <w14:ligatures w14:val="none"/>
          </w:rPr>
          <w:t>https://github.com/labelmeai/labelme</w:t>
        </w:r>
      </w:hyperlink>
      <w:r>
        <w:rPr>
          <w:rFonts w:ascii="Times New Roman" w:eastAsia="Times New Roman" w:hAnsi="Times New Roman" w:cs="Times New Roman"/>
          <w:color w:val="0070C0"/>
          <w:kern w:val="0"/>
          <w:sz w:val="22"/>
          <w:szCs w:val="22"/>
          <w14:ligatures w14:val="none"/>
        </w:rPr>
        <w:t xml:space="preserve">). </w:t>
      </w:r>
      <w:r w:rsidRPr="00E075E5">
        <w:rPr>
          <w:rFonts w:ascii="Times New Roman" w:eastAsia="Times New Roman" w:hAnsi="Times New Roman" w:cs="Times New Roman"/>
          <w:color w:val="0070C0"/>
          <w:kern w:val="0"/>
          <w:sz w:val="22"/>
          <w:szCs w:val="22"/>
          <w14:ligatures w14:val="none"/>
        </w:rPr>
        <w:t xml:space="preserve">Users only need to manually adjust minor arteries and adjust the threshold </w:t>
      </w:r>
      <m:oMath>
        <m:r>
          <w:rPr>
            <w:rFonts w:ascii="Cambria Math" w:hAnsi="Cambria Math" w:cs="Times New Roman" w:hint="eastAsia"/>
            <w:color w:val="0070C0"/>
            <w:kern w:val="0"/>
            <w:sz w:val="22"/>
            <w:szCs w:val="22"/>
            <w:lang w:eastAsia="zh-CN"/>
            <w14:ligatures w14:val="none"/>
          </w:rPr>
          <m:t>T</m:t>
        </m:r>
      </m:oMath>
      <w:r w:rsidR="00E73E61">
        <w:rPr>
          <w:rFonts w:ascii="Times New Roman" w:hAnsi="Times New Roman" w:cs="Times New Roman" w:hint="eastAsia"/>
          <w:color w:val="0070C0"/>
          <w:kern w:val="0"/>
          <w:sz w:val="22"/>
          <w:szCs w:val="22"/>
          <w:lang w:eastAsia="zh-CN"/>
          <w14:ligatures w14:val="none"/>
        </w:rPr>
        <w:t xml:space="preserve"> </w:t>
      </w:r>
      <w:r w:rsidRPr="00E075E5">
        <w:rPr>
          <w:rFonts w:ascii="Times New Roman" w:eastAsia="Times New Roman" w:hAnsi="Times New Roman" w:cs="Times New Roman"/>
          <w:color w:val="0070C0"/>
          <w:kern w:val="0"/>
          <w:sz w:val="22"/>
          <w:szCs w:val="22"/>
          <w14:ligatures w14:val="none"/>
        </w:rPr>
        <w:t>to generate the ICA graphs. For each generated centerline segment, there is a drop-down menu that users can use to select the type of arterial segment, rather than drawing pixel-level labels for the arterial segments.</w:t>
      </w:r>
      <w:r>
        <w:rPr>
          <w:rFonts w:ascii="Times New Roman" w:hAnsi="Times New Roman" w:cs="Times New Roman" w:hint="eastAsia"/>
          <w:color w:val="0070C0"/>
          <w:kern w:val="0"/>
          <w:sz w:val="22"/>
          <w:szCs w:val="22"/>
          <w:lang w:eastAsia="zh-CN"/>
          <w14:ligatures w14:val="none"/>
        </w:rPr>
        <w:t xml:space="preserve"> </w:t>
      </w:r>
    </w:p>
    <w:p w14:paraId="2F2227A3" w14:textId="77777777" w:rsidR="00C61A99" w:rsidRDefault="00C61A99"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1D38CCF3" w14:textId="63E15451" w:rsidR="0052356B"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6F756D">
        <w:rPr>
          <w:rFonts w:ascii="Times New Roman" w:eastAsia="Times New Roman" w:hAnsi="Times New Roman" w:cs="Times New Roman"/>
          <w:color w:val="000033"/>
          <w:kern w:val="0"/>
          <w:sz w:val="22"/>
          <w:szCs w:val="22"/>
          <w:shd w:val="clear" w:color="auto" w:fill="FFFFFF"/>
          <w14:ligatures w14:val="none"/>
        </w:rPr>
        <w:t>5. Furthermore, if there is noise in the segmentation of vessel segments during inferring, will it affect the accuracy of the feature extraction and thus the accuracy?</w:t>
      </w:r>
    </w:p>
    <w:p w14:paraId="19003C74" w14:textId="57D5799F" w:rsidR="00413F22" w:rsidRPr="00413F22" w:rsidRDefault="00407A12" w:rsidP="00413F22">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D13D80">
        <w:rPr>
          <w:rFonts w:ascii="Times New Roman" w:eastAsia="Times New Roman" w:hAnsi="Times New Roman" w:cs="Times New Roman"/>
          <w:color w:val="0070C0"/>
          <w:kern w:val="0"/>
          <w:sz w:val="22"/>
          <w:szCs w:val="22"/>
          <w:shd w:val="clear" w:color="auto" w:fill="FFFFFF"/>
          <w14:ligatures w14:val="none"/>
        </w:rPr>
        <w:t xml:space="preserve">A: </w:t>
      </w:r>
      <w:r w:rsidR="00413F22" w:rsidRPr="00413F22">
        <w:rPr>
          <w:rFonts w:ascii="Times New Roman" w:eastAsia="Times New Roman" w:hAnsi="Times New Roman" w:cs="Times New Roman"/>
          <w:color w:val="0070C0"/>
          <w:kern w:val="0"/>
          <w:sz w:val="22"/>
          <w:szCs w:val="22"/>
          <w:shd w:val="clear" w:color="auto" w:fill="FFFFFF"/>
          <w14:ligatures w14:val="none"/>
        </w:rPr>
        <w:t xml:space="preserve">Thank you for your question. As demonstrated in Section 3.1, we extracted 121 features, including topology, pixel, and positional features, as described in our previous publication </w:t>
      </w:r>
      <w:r w:rsidR="00413F22">
        <w:rPr>
          <w:rFonts w:ascii="Times New Roman" w:eastAsia="Times New Roman" w:hAnsi="Times New Roman" w:cs="Times New Roman"/>
          <w:color w:val="0070C0"/>
          <w:kern w:val="0"/>
          <w:sz w:val="22"/>
          <w:szCs w:val="22"/>
          <w:shd w:val="clear" w:color="auto" w:fill="FFFFFF"/>
          <w14:ligatures w14:val="none"/>
        </w:rPr>
        <w:fldChar w:fldCharType="begin"/>
      </w:r>
      <w:r w:rsidR="00215925">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{"citationID":"FUVc0Vvv","properties":{"formattedCitation":"[6,21]","plainCitation":"[6,21]","noteIndex":0},"citationItems":[{"id":7745,"uris":["http://zotero.org/users/9055435/items/2GWJL4MS"],"itemData":{"id":7745,"type":"article-journal","abstract":"Coronary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schema":"https://github.com/citation-style-language/schema/raw/master/csl-citation.json"} </w:instrText>
      </w:r>
      <w:r w:rsidR="00413F22">
        <w:rPr>
          <w:rFonts w:ascii="Times New Roman" w:eastAsia="Times New Roman" w:hAnsi="Times New Roman" w:cs="Times New Roman"/>
          <w:color w:val="0070C0"/>
          <w:kern w:val="0"/>
          <w:sz w:val="22"/>
          <w:szCs w:val="22"/>
          <w:shd w:val="clear" w:color="auto" w:fill="FFFFFF"/>
          <w14:ligatures w14:val="none"/>
        </w:rPr>
        <w:fldChar w:fldCharType="separate"/>
      </w:r>
      <w:r w:rsidR="00215925" w:rsidRPr="00215925">
        <w:rPr>
          <w:rFonts w:ascii="Times New Roman" w:hAnsi="Times New Roman" w:cs="Times New Roman"/>
          <w:sz w:val="22"/>
        </w:rPr>
        <w:t>[6,21]</w:t>
      </w:r>
      <w:r w:rsidR="00413F22">
        <w:rPr>
          <w:rFonts w:ascii="Times New Roman" w:eastAsia="Times New Roman" w:hAnsi="Times New Roman" w:cs="Times New Roman"/>
          <w:color w:val="0070C0"/>
          <w:kern w:val="0"/>
          <w:sz w:val="22"/>
          <w:szCs w:val="22"/>
          <w:shd w:val="clear" w:color="auto" w:fill="FFFFFF"/>
          <w14:ligatures w14:val="none"/>
        </w:rPr>
        <w:fldChar w:fldCharType="end"/>
      </w:r>
      <w:r w:rsidR="00413F22" w:rsidRPr="00413F22">
        <w:rPr>
          <w:rFonts w:ascii="Times New Roman" w:eastAsia="Times New Roman" w:hAnsi="Times New Roman" w:cs="Times New Roman"/>
          <w:color w:val="0070C0"/>
          <w:kern w:val="0"/>
          <w:sz w:val="22"/>
          <w:szCs w:val="22"/>
          <w:shd w:val="clear" w:color="auto" w:fill="FFFFFF"/>
          <w14:ligatures w14:val="none"/>
        </w:rPr>
        <w:t>. The influence of noise in segmenting arterial segments significantly affects pixel-related features, while its impact on topological and positional features is limited, as the graph connectivity and arterial positions remain nearly the same.</w:t>
      </w:r>
    </w:p>
    <w:p w14:paraId="38E5B893" w14:textId="486867FA" w:rsidR="00147011" w:rsidRDefault="00413F22" w:rsidP="00413F22">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413F22">
        <w:rPr>
          <w:rFonts w:ascii="Times New Roman" w:eastAsia="Times New Roman" w:hAnsi="Times New Roman" w:cs="Times New Roman"/>
          <w:color w:val="0070C0"/>
          <w:kern w:val="0"/>
          <w:sz w:val="22"/>
          <w:szCs w:val="22"/>
          <w:shd w:val="clear" w:color="auto" w:fill="FFFFFF"/>
          <w14:ligatures w14:val="none"/>
        </w:rPr>
        <w:t xml:space="preserve">In our previous publications </w:t>
      </w:r>
      <w:r w:rsidR="00234E37">
        <w:rPr>
          <w:rFonts w:ascii="Times New Roman" w:eastAsia="Times New Roman" w:hAnsi="Times New Roman" w:cs="Times New Roman"/>
          <w:color w:val="0070C0"/>
          <w:kern w:val="0"/>
          <w:sz w:val="22"/>
          <w:szCs w:val="22"/>
          <w:shd w:val="clear" w:color="auto" w:fill="FFFFFF"/>
          <w14:ligatures w14:val="none"/>
        </w:rPr>
        <w:fldChar w:fldCharType="begin"/>
      </w:r>
      <w:r w:rsidR="00215925">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{"citationID":"IX06Zqvu","properties":{"formattedCitation":"[6,21]","plainCitation":"[6,21]","noteIndex":0},"citationItems":[{"id":7745,"uris":["http://zotero.org/users/9055435/items/2GWJL4MS"],"itemData":{"id":7745,"type":"article-journal","abstract":"Coronary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schema":"https://github.com/citation-style-language/schema/raw/master/csl-citation.json"} </w:instrText>
      </w:r>
      <w:r w:rsidR="00234E37">
        <w:rPr>
          <w:rFonts w:ascii="Times New Roman" w:eastAsia="Times New Roman" w:hAnsi="Times New Roman" w:cs="Times New Roman"/>
          <w:color w:val="0070C0"/>
          <w:kern w:val="0"/>
          <w:sz w:val="22"/>
          <w:szCs w:val="22"/>
          <w:shd w:val="clear" w:color="auto" w:fill="FFFFFF"/>
          <w14:ligatures w14:val="none"/>
        </w:rPr>
        <w:fldChar w:fldCharType="separate"/>
      </w:r>
      <w:r w:rsidR="00215925" w:rsidRPr="00215925">
        <w:rPr>
          <w:rFonts w:ascii="Times New Roman" w:hAnsi="Times New Roman" w:cs="Times New Roman"/>
          <w:sz w:val="22"/>
        </w:rPr>
        <w:t>[6,21]</w:t>
      </w:r>
      <w:r w:rsidR="00234E37">
        <w:rPr>
          <w:rFonts w:ascii="Times New Roman" w:eastAsia="Times New Roman" w:hAnsi="Times New Roman" w:cs="Times New Roman"/>
          <w:color w:val="0070C0"/>
          <w:kern w:val="0"/>
          <w:sz w:val="22"/>
          <w:szCs w:val="22"/>
          <w:shd w:val="clear" w:color="auto" w:fill="FFFFFF"/>
          <w14:ligatures w14:val="none"/>
        </w:rPr>
        <w:fldChar w:fldCharType="end"/>
      </w:r>
      <w:r w:rsidR="00234E37">
        <w:rPr>
          <w:rFonts w:ascii="Times New Roman" w:hAnsi="Times New Roman" w:cs="Times New Roman" w:hint="eastAsia"/>
          <w:color w:val="0070C0"/>
          <w:kern w:val="0"/>
          <w:sz w:val="22"/>
          <w:szCs w:val="22"/>
          <w:shd w:val="clear" w:color="auto" w:fill="FFFFFF"/>
          <w:lang w:eastAsia="zh-CN"/>
          <w14:ligatures w14:val="none"/>
        </w:rPr>
        <w:t xml:space="preserve">, </w:t>
      </w:r>
      <w:r w:rsidRPr="00413F22">
        <w:rPr>
          <w:rFonts w:ascii="Times New Roman" w:eastAsia="Times New Roman" w:hAnsi="Times New Roman" w:cs="Times New Roman"/>
          <w:color w:val="0070C0"/>
          <w:kern w:val="0"/>
          <w:sz w:val="22"/>
          <w:szCs w:val="22"/>
          <w:shd w:val="clear" w:color="auto" w:fill="FFFFFF"/>
          <w14:ligatures w14:val="none"/>
        </w:rPr>
        <w:t>we modified ZORRO</w:t>
      </w:r>
      <w:r w:rsidR="008C5B00">
        <w:rPr>
          <w:rFonts w:ascii="Times New Roman" w:hAnsi="Times New Roman" w:cs="Times New Roman" w:hint="eastAsia"/>
          <w:color w:val="0070C0"/>
          <w:kern w:val="0"/>
          <w:sz w:val="22"/>
          <w:szCs w:val="22"/>
          <w:shd w:val="clear" w:color="auto" w:fill="FFFFFF"/>
          <w:lang w:eastAsia="zh-CN"/>
          <w14:ligatures w14:val="none"/>
        </w:rPr>
        <w:t xml:space="preserve"> </w:t>
      </w:r>
      <w:r w:rsidR="008C5B00">
        <w:rPr>
          <w:rFonts w:ascii="Times New Roman" w:hAnsi="Times New Roman" w:cs="Times New Roman"/>
          <w:color w:val="0070C0"/>
          <w:kern w:val="0"/>
          <w:sz w:val="22"/>
          <w:szCs w:val="22"/>
          <w:shd w:val="clear" w:color="auto" w:fill="FFFFFF"/>
          <w:lang w:eastAsia="zh-CN"/>
          <w14:ligatures w14:val="none"/>
        </w:rPr>
        <w:fldChar w:fldCharType="begin"/>
      </w:r>
      <w:r w:rsidR="00215925">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{"citationID":"UMJKstrC","properties":{"formattedCitation":"[22]","plainCitation":"[22]","noteIndex":0},"citationItems":[{"id":6328,"uris":["http://zotero.org/users/9055435/items/W5MYYMC3"],"itemData":{"id":6328,"type":"article-journal","abstract":"With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sidR="008C5B00">
        <w:rPr>
          <w:rFonts w:ascii="Times New Roman" w:hAnsi="Times New Roman" w:cs="Times New Roman"/>
          <w:color w:val="0070C0"/>
          <w:kern w:val="0"/>
          <w:sz w:val="22"/>
          <w:szCs w:val="22"/>
          <w:shd w:val="clear" w:color="auto" w:fill="FFFFFF"/>
          <w:lang w:eastAsia="zh-CN"/>
          <w14:ligatures w14:val="none"/>
        </w:rPr>
        <w:fldChar w:fldCharType="separate"/>
      </w:r>
      <w:r w:rsidR="00215925" w:rsidRPr="00215925">
        <w:rPr>
          <w:rFonts w:ascii="Times New Roman" w:hAnsi="Times New Roman" w:cs="Times New Roman"/>
          <w:sz w:val="22"/>
        </w:rPr>
        <w:t>[22]</w:t>
      </w:r>
      <w:r w:rsidR="008C5B00">
        <w:rPr>
          <w:rFonts w:ascii="Times New Roman" w:hAnsi="Times New Roman" w:cs="Times New Roman"/>
          <w:color w:val="0070C0"/>
          <w:kern w:val="0"/>
          <w:sz w:val="22"/>
          <w:szCs w:val="22"/>
          <w:shd w:val="clear" w:color="auto" w:fill="FFFFFF"/>
          <w:lang w:eastAsia="zh-CN"/>
          <w14:ligatures w14:val="none"/>
        </w:rPr>
        <w:fldChar w:fldCharType="end"/>
      </w:r>
      <w:r w:rsidRPr="00413F22">
        <w:rPr>
          <w:rFonts w:ascii="Times New Roman" w:eastAsia="Times New Roman" w:hAnsi="Times New Roman" w:cs="Times New Roman"/>
          <w:color w:val="0070C0"/>
          <w:kern w:val="0"/>
          <w:sz w:val="22"/>
          <w:szCs w:val="22"/>
          <w:shd w:val="clear" w:color="auto" w:fill="FFFFFF"/>
          <w14:ligatures w14:val="none"/>
        </w:rPr>
        <w:t>, an algorithm used to explain graph neural networks for graph matching in coronary artery semantic labeling. Previous findings indicate that the most important features are related to the degree of the endpoints of the left and right ends of the arterial segment. Additionally, positional features also comprise most of the top 15 important features. Therefore, noise in segmenting arterial segments will have a minor influence on the graph matching process, which should not significantly reduce accuracy</w:t>
      </w:r>
      <w:r w:rsidR="002112A6">
        <w:rPr>
          <w:rFonts w:ascii="Times New Roman" w:hAnsi="Times New Roman" w:cs="Times New Roman" w:hint="eastAsia"/>
          <w:color w:val="0070C0"/>
          <w:kern w:val="0"/>
          <w:sz w:val="22"/>
          <w:szCs w:val="22"/>
          <w:shd w:val="clear" w:color="auto" w:fill="FFFFFF"/>
          <w:lang w:eastAsia="zh-CN"/>
          <w14:ligatures w14:val="none"/>
        </w:rPr>
        <w:t>.</w:t>
      </w:r>
    </w:p>
    <w:p w14:paraId="574724D5" w14:textId="721DB468" w:rsidR="000A3BDD" w:rsidRDefault="006E14D5" w:rsidP="00413F22">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6F756D">
        <w:rPr>
          <w:rFonts w:ascii="Times New Roman" w:hAnsi="Times New Roman" w:cs="Times New Roman"/>
          <w:color w:val="0070C0"/>
          <w:kern w:val="0"/>
          <w:sz w:val="22"/>
          <w:szCs w:val="22"/>
          <w:shd w:val="clear" w:color="auto" w:fill="FFFFFF"/>
          <w:lang w:eastAsia="zh-CN"/>
          <w14:ligatures w14:val="none"/>
        </w:rPr>
        <w:t xml:space="preserve">In addition, the proposed HAGMN-UQ integrates uncertainty quantification to determine the confidence level of the graph matching results. </w:t>
      </w:r>
      <w:r w:rsidR="000B05A4" w:rsidRPr="006F756D">
        <w:rPr>
          <w:rFonts w:ascii="Times New Roman" w:hAnsi="Times New Roman" w:cs="Times New Roman"/>
          <w:color w:val="0070C0"/>
          <w:kern w:val="0"/>
          <w:sz w:val="22"/>
          <w:szCs w:val="22"/>
          <w:shd w:val="clear" w:color="auto" w:fill="FFFFFF"/>
          <w:lang w:eastAsia="zh-CN"/>
          <w14:ligatures w14:val="none"/>
        </w:rPr>
        <w:t>If the graph matching is not confident, which may be influenced by the quality of the segmentation results, the HAGMN-UQ rejects the graph matching results and employs the following template to perform graph matching.</w:t>
      </w:r>
      <w:r w:rsidRPr="006F756D">
        <w:rPr>
          <w:rFonts w:ascii="Times New Roman" w:hAnsi="Times New Roman" w:cs="Times New Roman"/>
          <w:color w:val="0070C0"/>
          <w:kern w:val="0"/>
          <w:sz w:val="22"/>
          <w:szCs w:val="22"/>
          <w:shd w:val="clear" w:color="auto" w:fill="FFFFFF"/>
          <w:lang w:eastAsia="zh-CN"/>
          <w14:ligatures w14:val="none"/>
        </w:rPr>
        <w:t xml:space="preserve"> </w:t>
      </w:r>
      <w:r w:rsidR="000B05A4" w:rsidRPr="006F756D">
        <w:rPr>
          <w:rFonts w:ascii="Times New Roman" w:hAnsi="Times New Roman" w:cs="Times New Roman"/>
          <w:color w:val="0070C0"/>
          <w:kern w:val="0"/>
          <w:sz w:val="22"/>
          <w:szCs w:val="22"/>
          <w:shd w:val="clear" w:color="auto" w:fill="FFFFFF"/>
          <w:lang w:eastAsia="zh-CN"/>
          <w14:ligatures w14:val="none"/>
        </w:rPr>
        <w:t>B</w:t>
      </w:r>
      <w:r w:rsidRPr="006F756D">
        <w:rPr>
          <w:rFonts w:ascii="Times New Roman" w:hAnsi="Times New Roman" w:cs="Times New Roman"/>
          <w:color w:val="0070C0"/>
          <w:kern w:val="0"/>
          <w:sz w:val="22"/>
          <w:szCs w:val="22"/>
          <w:shd w:val="clear" w:color="auto" w:fill="FFFFFF"/>
          <w:lang w:eastAsia="zh-CN"/>
          <w14:ligatures w14:val="none"/>
        </w:rPr>
        <w:t xml:space="preserve">ased on newly conducted experiments testing the robustness of the proposed model, including graph matching performance for arterial segments of varying lengths, graph matching using incomplete trees, graph matching on ICAs with incorrect inlet points, and performance under different projection angles, </w:t>
      </w:r>
      <w:r w:rsidR="00654C7B" w:rsidRPr="006F756D">
        <w:rPr>
          <w:rFonts w:ascii="Times New Roman" w:hAnsi="Times New Roman" w:cs="Times New Roman"/>
          <w:color w:val="0070C0"/>
          <w:kern w:val="0"/>
          <w:sz w:val="22"/>
          <w:szCs w:val="22"/>
          <w:shd w:val="clear" w:color="auto" w:fill="FFFFFF"/>
          <w:lang w:eastAsia="zh-CN"/>
          <w14:ligatures w14:val="none"/>
        </w:rPr>
        <w:t>we are confident that the proposed model will be influenced only minimally by the segmentation results</w:t>
      </w:r>
      <w:r w:rsidRPr="006F756D">
        <w:rPr>
          <w:rFonts w:ascii="Times New Roman" w:hAnsi="Times New Roman" w:cs="Times New Roman"/>
          <w:color w:val="0070C0"/>
          <w:kern w:val="0"/>
          <w:sz w:val="22"/>
          <w:szCs w:val="22"/>
          <w:shd w:val="clear" w:color="auto" w:fill="FFFFFF"/>
          <w:lang w:eastAsia="zh-CN"/>
          <w14:ligatures w14:val="none"/>
        </w:rPr>
        <w:t>.</w:t>
      </w:r>
    </w:p>
    <w:p w14:paraId="30A312F0" w14:textId="69F02792" w:rsidR="00886093" w:rsidRPr="00B8093B" w:rsidRDefault="00886093" w:rsidP="00886093">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B8093B">
        <w:rPr>
          <w:rFonts w:ascii="Times New Roman" w:eastAsia="Times New Roman" w:hAnsi="Times New Roman" w:cs="Times New Roman"/>
          <w:color w:val="FF0000"/>
          <w:kern w:val="0"/>
          <w:sz w:val="22"/>
          <w:szCs w:val="22"/>
          <w:shd w:val="clear" w:color="auto" w:fill="FFFFFF"/>
          <w14:ligatures w14:val="none"/>
        </w:rPr>
        <w:t>(Section 4.</w:t>
      </w:r>
      <w:r w:rsidR="00E205AC">
        <w:rPr>
          <w:rFonts w:ascii="Times New Roman" w:eastAsia="Times New Roman" w:hAnsi="Times New Roman" w:cs="Times New Roman"/>
          <w:color w:val="FF0000"/>
          <w:kern w:val="0"/>
          <w:sz w:val="22"/>
          <w:szCs w:val="22"/>
          <w:shd w:val="clear" w:color="auto" w:fill="FFFFFF"/>
          <w14:ligatures w14:val="none"/>
        </w:rPr>
        <w:t>6</w:t>
      </w:r>
      <w:r w:rsidRPr="00B8093B">
        <w:rPr>
          <w:rFonts w:ascii="Times New Roman" w:eastAsia="Times New Roman" w:hAnsi="Times New Roman" w:cs="Times New Roman"/>
          <w:color w:val="FF0000"/>
          <w:kern w:val="0"/>
          <w:sz w:val="22"/>
          <w:szCs w:val="22"/>
          <w:shd w:val="clear" w:color="auto" w:fill="FFFFFF"/>
          <w14:ligatures w14:val="none"/>
        </w:rPr>
        <w:t>. Robustness test)</w:t>
      </w:r>
    </w:p>
    <w:p w14:paraId="7F07C3B0" w14:textId="77777777" w:rsidR="00043AF7" w:rsidRPr="00742E73" w:rsidRDefault="00043AF7" w:rsidP="00043AF7">
      <w:pPr>
        <w:spacing w:before="120" w:after="120"/>
        <w:jc w:val="both"/>
        <w:rPr>
          <w:rFonts w:ascii="Times New Roman" w:hAnsi="Times New Roman" w:cs="Times New Roman"/>
          <w:color w:val="FF0000"/>
          <w:sz w:val="22"/>
          <w:szCs w:val="22"/>
        </w:rPr>
      </w:pPr>
      <w:r w:rsidRPr="00742E73">
        <w:rPr>
          <w:rFonts w:ascii="Times New Roman" w:hAnsi="Times New Roman" w:cs="Times New Roman"/>
          <w:color w:val="FF0000"/>
          <w:sz w:val="22"/>
          <w:szCs w:val="22"/>
        </w:rPr>
        <w:t xml:space="preserve">The proposed HAGMN-UQ was trained and evaluated based only on the ‘optimal’ individual graphs. However, we cannot guarantee that the binary segmentation model would generate satisfactory arterial </w:t>
      </w:r>
      <w:r w:rsidRPr="00742E73">
        <w:rPr>
          <w:rFonts w:ascii="Times New Roman" w:hAnsi="Times New Roman" w:cs="Times New Roman"/>
          <w:color w:val="FF0000"/>
          <w:sz w:val="22"/>
          <w:szCs w:val="22"/>
        </w:rPr>
        <w:lastRenderedPageBreak/>
        <w:t>contours for all ICAs due to the degradation of contrast dye. To test the robustness of the designed model, we conducted 3 experiments to illustrate the robustness of the proposed HAGMN-UQ.</w:t>
      </w:r>
    </w:p>
    <w:p w14:paraId="67EB28E7" w14:textId="77777777" w:rsidR="00043AF7" w:rsidRPr="00742E73" w:rsidRDefault="00043AF7" w:rsidP="00043AF7">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(i) Arterial segments with different lengths. We tested the coronary artery semantic labeling performance on the arteries with different lengths, and the results are shown in Table 8. The centerline length indicates the number of pixels.</w:t>
      </w:r>
    </w:p>
    <w:p w14:paraId="438D0A66" w14:textId="1F7E69C2" w:rsidR="00043AF7" w:rsidRPr="00742E73" w:rsidRDefault="00043AF7" w:rsidP="00043AF7">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eastAsia="Times New Roman" w:hAnsi="Times New Roman" w:cs="Times New Roman"/>
          <w:b/>
          <w:bCs/>
          <w:color w:val="FF0000"/>
          <w:sz w:val="22"/>
          <w:szCs w:val="22"/>
          <w:shd w:val="clear" w:color="auto" w:fill="FFFFFF"/>
        </w:rPr>
        <w:t>Table 8</w:t>
      </w:r>
      <w:r w:rsidRPr="00742E73">
        <w:rPr>
          <w:rFonts w:ascii="Times New Roman" w:eastAsia="Times New Roman" w:hAnsi="Times New Roman" w:cs="Times New Roman"/>
          <w:color w:val="FF0000"/>
          <w:sz w:val="22"/>
          <w:szCs w:val="22"/>
          <w:shd w:val="clear" w:color="auto" w:fill="FFFFFF"/>
        </w:rPr>
        <w:t xml:space="preserve">. The accuracy of coronary artery semantic labeling using arterial centerlines of different lengths. </w:t>
      </w:r>
      <w:r w:rsidR="005370DE" w:rsidRPr="005370DE">
        <w:rPr>
          <w:rFonts w:ascii="Times New Roman" w:eastAsia="Times New Roman" w:hAnsi="Times New Roman" w:cs="Times New Roman"/>
          <w:color w:val="FF0000"/>
          <w:sz w:val="22"/>
          <w:szCs w:val="22"/>
          <w:shd w:val="clear" w:color="auto" w:fill="FFFFFF"/>
        </w:rPr>
        <w:t>The centerline length is described by the number of pixels for each arterial segment, and the range is displayed. In addition, the number of segments is demonstrated after the accuracy</w:t>
      </w:r>
      <w:r w:rsidRPr="00742E73">
        <w:rPr>
          <w:rFonts w:ascii="Times New Roman" w:eastAsia="Times New Roman" w:hAnsi="Times New Roman" w:cs="Times New Roman"/>
          <w:color w:val="FF0000"/>
          <w:sz w:val="22"/>
          <w:szCs w:val="22"/>
          <w:shd w:val="clear" w:color="auto" w:fill="FFFFFF"/>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043AF7" w:rsidRPr="00742E73" w14:paraId="7D1FF166" w14:textId="77777777" w:rsidTr="00D14A4F">
        <w:tc>
          <w:tcPr>
            <w:tcW w:w="1558" w:type="dxa"/>
            <w:tcBorders>
              <w:top w:val="single" w:sz="4" w:space="0" w:color="auto"/>
              <w:bottom w:val="single" w:sz="4" w:space="0" w:color="auto"/>
              <w:right w:val="single" w:sz="4" w:space="0" w:color="auto"/>
            </w:tcBorders>
            <w:vAlign w:val="center"/>
          </w:tcPr>
          <w:p w14:paraId="14D4B4C9"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Centerline length</w:t>
            </w:r>
          </w:p>
        </w:tc>
        <w:tc>
          <w:tcPr>
            <w:tcW w:w="1558" w:type="dxa"/>
            <w:tcBorders>
              <w:top w:val="single" w:sz="4" w:space="0" w:color="auto"/>
              <w:left w:val="single" w:sz="4" w:space="0" w:color="auto"/>
              <w:bottom w:val="single" w:sz="4" w:space="0" w:color="auto"/>
            </w:tcBorders>
            <w:vAlign w:val="center"/>
          </w:tcPr>
          <w:p w14:paraId="3F2852AB"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LMA</w:t>
            </w:r>
          </w:p>
        </w:tc>
        <w:tc>
          <w:tcPr>
            <w:tcW w:w="1558" w:type="dxa"/>
            <w:tcBorders>
              <w:top w:val="single" w:sz="4" w:space="0" w:color="auto"/>
              <w:bottom w:val="single" w:sz="4" w:space="0" w:color="auto"/>
            </w:tcBorders>
            <w:vAlign w:val="center"/>
          </w:tcPr>
          <w:p w14:paraId="08F8473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LAD</w:t>
            </w:r>
          </w:p>
        </w:tc>
        <w:tc>
          <w:tcPr>
            <w:tcW w:w="1558" w:type="dxa"/>
            <w:tcBorders>
              <w:top w:val="single" w:sz="4" w:space="0" w:color="auto"/>
              <w:bottom w:val="single" w:sz="4" w:space="0" w:color="auto"/>
            </w:tcBorders>
            <w:vAlign w:val="center"/>
          </w:tcPr>
          <w:p w14:paraId="37CFA07B"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LCX</w:t>
            </w:r>
          </w:p>
        </w:tc>
        <w:tc>
          <w:tcPr>
            <w:tcW w:w="1559" w:type="dxa"/>
            <w:tcBorders>
              <w:top w:val="single" w:sz="4" w:space="0" w:color="auto"/>
              <w:bottom w:val="single" w:sz="4" w:space="0" w:color="auto"/>
            </w:tcBorders>
            <w:vAlign w:val="center"/>
          </w:tcPr>
          <w:p w14:paraId="334C505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D</w:t>
            </w:r>
          </w:p>
        </w:tc>
        <w:tc>
          <w:tcPr>
            <w:tcW w:w="1559" w:type="dxa"/>
            <w:tcBorders>
              <w:top w:val="single" w:sz="4" w:space="0" w:color="auto"/>
              <w:bottom w:val="single" w:sz="4" w:space="0" w:color="auto"/>
            </w:tcBorders>
            <w:vAlign w:val="center"/>
          </w:tcPr>
          <w:p w14:paraId="11B2382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OM</w:t>
            </w:r>
          </w:p>
        </w:tc>
      </w:tr>
      <w:tr w:rsidR="00043AF7" w:rsidRPr="00742E73" w14:paraId="5AD7F332" w14:textId="77777777" w:rsidTr="00D14A4F">
        <w:tc>
          <w:tcPr>
            <w:tcW w:w="1558" w:type="dxa"/>
            <w:tcBorders>
              <w:top w:val="single" w:sz="4" w:space="0" w:color="auto"/>
              <w:right w:val="single" w:sz="4" w:space="0" w:color="auto"/>
            </w:tcBorders>
            <w:vAlign w:val="center"/>
          </w:tcPr>
          <w:p w14:paraId="4D7CC4B9"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(0,50]</w:t>
            </w:r>
          </w:p>
        </w:tc>
        <w:tc>
          <w:tcPr>
            <w:tcW w:w="1558" w:type="dxa"/>
            <w:tcBorders>
              <w:top w:val="single" w:sz="4" w:space="0" w:color="auto"/>
              <w:left w:val="single" w:sz="4" w:space="0" w:color="auto"/>
            </w:tcBorders>
          </w:tcPr>
          <w:p w14:paraId="4693D1FC"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0.9772±0.0144, 370</w:t>
            </w:r>
          </w:p>
        </w:tc>
        <w:tc>
          <w:tcPr>
            <w:tcW w:w="1558" w:type="dxa"/>
            <w:tcBorders>
              <w:top w:val="single" w:sz="4" w:space="0" w:color="auto"/>
            </w:tcBorders>
          </w:tcPr>
          <w:p w14:paraId="2FEB9627"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0.9361±0.0234, 331</w:t>
            </w:r>
          </w:p>
        </w:tc>
        <w:tc>
          <w:tcPr>
            <w:tcW w:w="1558" w:type="dxa"/>
            <w:tcBorders>
              <w:top w:val="single" w:sz="4" w:space="0" w:color="auto"/>
            </w:tcBorders>
          </w:tcPr>
          <w:p w14:paraId="7BEC1554"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0.9243±0.0446, 331</w:t>
            </w:r>
          </w:p>
        </w:tc>
        <w:tc>
          <w:tcPr>
            <w:tcW w:w="1559" w:type="dxa"/>
            <w:tcBorders>
              <w:top w:val="single" w:sz="4" w:space="0" w:color="auto"/>
            </w:tcBorders>
          </w:tcPr>
          <w:p w14:paraId="2AFB3C71"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0.8836±0.0964, 64</w:t>
            </w:r>
          </w:p>
        </w:tc>
        <w:tc>
          <w:tcPr>
            <w:tcW w:w="1559" w:type="dxa"/>
            <w:tcBorders>
              <w:top w:val="single" w:sz="4" w:space="0" w:color="auto"/>
            </w:tcBorders>
          </w:tcPr>
          <w:p w14:paraId="034A7786"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0.8633±0.0865, 80</w:t>
            </w:r>
          </w:p>
        </w:tc>
      </w:tr>
      <w:tr w:rsidR="00043AF7" w:rsidRPr="00742E73" w14:paraId="51392358" w14:textId="77777777" w:rsidTr="00D14A4F">
        <w:tc>
          <w:tcPr>
            <w:tcW w:w="1558" w:type="dxa"/>
            <w:tcBorders>
              <w:right w:val="single" w:sz="4" w:space="0" w:color="auto"/>
            </w:tcBorders>
            <w:vAlign w:val="center"/>
          </w:tcPr>
          <w:p w14:paraId="2999A2C1"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(50,100]</w:t>
            </w:r>
          </w:p>
        </w:tc>
        <w:tc>
          <w:tcPr>
            <w:tcW w:w="1558" w:type="dxa"/>
            <w:tcBorders>
              <w:left w:val="single" w:sz="4" w:space="0" w:color="auto"/>
            </w:tcBorders>
          </w:tcPr>
          <w:p w14:paraId="06058B93"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0.9700±0.0186, 242</w:t>
            </w:r>
          </w:p>
        </w:tc>
        <w:tc>
          <w:tcPr>
            <w:tcW w:w="1558" w:type="dxa"/>
          </w:tcPr>
          <w:p w14:paraId="1DC8487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0.9302±0.0405, 485</w:t>
            </w:r>
          </w:p>
        </w:tc>
        <w:tc>
          <w:tcPr>
            <w:tcW w:w="1558" w:type="dxa"/>
          </w:tcPr>
          <w:p w14:paraId="2791C53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0.8744±0.0201, 478</w:t>
            </w:r>
          </w:p>
        </w:tc>
        <w:tc>
          <w:tcPr>
            <w:tcW w:w="1559" w:type="dxa"/>
          </w:tcPr>
          <w:p w14:paraId="1E46C437"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0.8719±0.0661, 313</w:t>
            </w:r>
          </w:p>
        </w:tc>
        <w:tc>
          <w:tcPr>
            <w:tcW w:w="1559" w:type="dxa"/>
          </w:tcPr>
          <w:p w14:paraId="1BE23C89"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0.8864±0.0136, 213</w:t>
            </w:r>
          </w:p>
        </w:tc>
      </w:tr>
      <w:tr w:rsidR="00043AF7" w:rsidRPr="00742E73" w14:paraId="475084BD" w14:textId="77777777" w:rsidTr="00D14A4F">
        <w:tc>
          <w:tcPr>
            <w:tcW w:w="1558" w:type="dxa"/>
            <w:tcBorders>
              <w:right w:val="single" w:sz="4" w:space="0" w:color="auto"/>
            </w:tcBorders>
            <w:vAlign w:val="center"/>
          </w:tcPr>
          <w:p w14:paraId="180DBD1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(100,150]</w:t>
            </w:r>
          </w:p>
        </w:tc>
        <w:tc>
          <w:tcPr>
            <w:tcW w:w="1558" w:type="dxa"/>
            <w:tcBorders>
              <w:left w:val="single" w:sz="4" w:space="0" w:color="auto"/>
            </w:tcBorders>
          </w:tcPr>
          <w:p w14:paraId="621ADD56"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39</w:t>
            </w:r>
          </w:p>
        </w:tc>
        <w:tc>
          <w:tcPr>
            <w:tcW w:w="1558" w:type="dxa"/>
          </w:tcPr>
          <w:p w14:paraId="3BAA13D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0.9111±0.0581, 357</w:t>
            </w:r>
          </w:p>
        </w:tc>
        <w:tc>
          <w:tcPr>
            <w:tcW w:w="1558" w:type="dxa"/>
          </w:tcPr>
          <w:p w14:paraId="06C90D8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0.8347±0.0561, 395</w:t>
            </w:r>
          </w:p>
        </w:tc>
        <w:tc>
          <w:tcPr>
            <w:tcW w:w="1559" w:type="dxa"/>
          </w:tcPr>
          <w:p w14:paraId="6A17F03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0.9031±0.0417, 302</w:t>
            </w:r>
          </w:p>
        </w:tc>
        <w:tc>
          <w:tcPr>
            <w:tcW w:w="1559" w:type="dxa"/>
          </w:tcPr>
          <w:p w14:paraId="3368675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0.7948±0.0748, 286</w:t>
            </w:r>
          </w:p>
        </w:tc>
      </w:tr>
      <w:tr w:rsidR="00043AF7" w:rsidRPr="00742E73" w14:paraId="14D90DB0" w14:textId="77777777" w:rsidTr="00D14A4F">
        <w:tc>
          <w:tcPr>
            <w:tcW w:w="1558" w:type="dxa"/>
            <w:tcBorders>
              <w:right w:val="single" w:sz="4" w:space="0" w:color="auto"/>
            </w:tcBorders>
            <w:vAlign w:val="center"/>
          </w:tcPr>
          <w:p w14:paraId="7701193A"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(150,200]</w:t>
            </w:r>
          </w:p>
        </w:tc>
        <w:tc>
          <w:tcPr>
            <w:tcW w:w="1558" w:type="dxa"/>
            <w:tcBorders>
              <w:left w:val="single" w:sz="4" w:space="0" w:color="auto"/>
            </w:tcBorders>
          </w:tcPr>
          <w:p w14:paraId="0031CCB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1</w:t>
            </w:r>
          </w:p>
        </w:tc>
        <w:tc>
          <w:tcPr>
            <w:tcW w:w="1558" w:type="dxa"/>
          </w:tcPr>
          <w:p w14:paraId="1187720F"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0.8354±0.0617, 307</w:t>
            </w:r>
          </w:p>
        </w:tc>
        <w:tc>
          <w:tcPr>
            <w:tcW w:w="1558" w:type="dxa"/>
          </w:tcPr>
          <w:p w14:paraId="142F5A4F"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0.8367±0.0674, 239</w:t>
            </w:r>
          </w:p>
        </w:tc>
        <w:tc>
          <w:tcPr>
            <w:tcW w:w="1559" w:type="dxa"/>
          </w:tcPr>
          <w:p w14:paraId="77A834A9"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0.8296±0.0463, 250</w:t>
            </w:r>
          </w:p>
        </w:tc>
        <w:tc>
          <w:tcPr>
            <w:tcW w:w="1559" w:type="dxa"/>
          </w:tcPr>
          <w:p w14:paraId="0AF930FD"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0.7886±0.0557, 295</w:t>
            </w:r>
          </w:p>
        </w:tc>
      </w:tr>
      <w:tr w:rsidR="00043AF7" w:rsidRPr="00742E73" w14:paraId="439E874B" w14:textId="77777777" w:rsidTr="00D14A4F">
        <w:tc>
          <w:tcPr>
            <w:tcW w:w="1558" w:type="dxa"/>
            <w:tcBorders>
              <w:right w:val="single" w:sz="4" w:space="0" w:color="auto"/>
            </w:tcBorders>
            <w:vAlign w:val="center"/>
          </w:tcPr>
          <w:p w14:paraId="65EEE01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(200,250]</w:t>
            </w:r>
          </w:p>
        </w:tc>
        <w:tc>
          <w:tcPr>
            <w:tcW w:w="1558" w:type="dxa"/>
            <w:tcBorders>
              <w:left w:val="single" w:sz="4" w:space="0" w:color="auto"/>
            </w:tcBorders>
          </w:tcPr>
          <w:p w14:paraId="1818CE2B"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0AAA1759"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0.8053±0.0546, 151</w:t>
            </w:r>
          </w:p>
        </w:tc>
        <w:tc>
          <w:tcPr>
            <w:tcW w:w="1558" w:type="dxa"/>
          </w:tcPr>
          <w:p w14:paraId="3A4E6F0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0.8073±0.0546, 128</w:t>
            </w:r>
          </w:p>
        </w:tc>
        <w:tc>
          <w:tcPr>
            <w:tcW w:w="1559" w:type="dxa"/>
          </w:tcPr>
          <w:p w14:paraId="6E05194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0.8706±0.0918, 165</w:t>
            </w:r>
          </w:p>
        </w:tc>
        <w:tc>
          <w:tcPr>
            <w:tcW w:w="1559" w:type="dxa"/>
          </w:tcPr>
          <w:p w14:paraId="54A7C78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0.8054±0.0528, 130</w:t>
            </w:r>
          </w:p>
        </w:tc>
      </w:tr>
      <w:tr w:rsidR="00043AF7" w:rsidRPr="00742E73" w14:paraId="22BA1680" w14:textId="77777777" w:rsidTr="00D14A4F">
        <w:tc>
          <w:tcPr>
            <w:tcW w:w="1558" w:type="dxa"/>
            <w:tcBorders>
              <w:right w:val="single" w:sz="4" w:space="0" w:color="auto"/>
            </w:tcBorders>
            <w:vAlign w:val="center"/>
          </w:tcPr>
          <w:p w14:paraId="33B92EC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(250,300]</w:t>
            </w:r>
          </w:p>
        </w:tc>
        <w:tc>
          <w:tcPr>
            <w:tcW w:w="1558" w:type="dxa"/>
            <w:tcBorders>
              <w:left w:val="single" w:sz="4" w:space="0" w:color="auto"/>
            </w:tcBorders>
          </w:tcPr>
          <w:p w14:paraId="624341C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494075AB"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0.9143±0.0211, 90</w:t>
            </w:r>
          </w:p>
        </w:tc>
        <w:tc>
          <w:tcPr>
            <w:tcW w:w="1558" w:type="dxa"/>
          </w:tcPr>
          <w:p w14:paraId="48EF084C"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0.8090±0.1142, 94</w:t>
            </w:r>
          </w:p>
        </w:tc>
        <w:tc>
          <w:tcPr>
            <w:tcW w:w="1559" w:type="dxa"/>
          </w:tcPr>
          <w:p w14:paraId="151E2A06"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0.8461±0.1482, 67</w:t>
            </w:r>
          </w:p>
        </w:tc>
        <w:tc>
          <w:tcPr>
            <w:tcW w:w="1559" w:type="dxa"/>
          </w:tcPr>
          <w:p w14:paraId="413ED690"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0.8762±0.1120, 56</w:t>
            </w:r>
          </w:p>
        </w:tc>
      </w:tr>
      <w:tr w:rsidR="00043AF7" w:rsidRPr="00742E73" w14:paraId="1930729D" w14:textId="77777777" w:rsidTr="00D14A4F">
        <w:tc>
          <w:tcPr>
            <w:tcW w:w="1558" w:type="dxa"/>
            <w:tcBorders>
              <w:right w:val="single" w:sz="4" w:space="0" w:color="auto"/>
            </w:tcBorders>
            <w:vAlign w:val="center"/>
          </w:tcPr>
          <w:p w14:paraId="57FDEB37"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(300,350]</w:t>
            </w:r>
          </w:p>
        </w:tc>
        <w:tc>
          <w:tcPr>
            <w:tcW w:w="1558" w:type="dxa"/>
            <w:tcBorders>
              <w:left w:val="single" w:sz="4" w:space="0" w:color="auto"/>
            </w:tcBorders>
          </w:tcPr>
          <w:p w14:paraId="4335781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754D05C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0.9101±0.0819, 84</w:t>
            </w:r>
          </w:p>
        </w:tc>
        <w:tc>
          <w:tcPr>
            <w:tcW w:w="1558" w:type="dxa"/>
          </w:tcPr>
          <w:p w14:paraId="26E2E9E6"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0.7933±0.1625, 49</w:t>
            </w:r>
          </w:p>
        </w:tc>
        <w:tc>
          <w:tcPr>
            <w:tcW w:w="1559" w:type="dxa"/>
          </w:tcPr>
          <w:p w14:paraId="6A33F14C"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0.9456±0.0694, 38</w:t>
            </w:r>
          </w:p>
        </w:tc>
        <w:tc>
          <w:tcPr>
            <w:tcW w:w="1559" w:type="dxa"/>
          </w:tcPr>
          <w:p w14:paraId="65BCDB2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0.7514±0.1982, 24</w:t>
            </w:r>
          </w:p>
        </w:tc>
      </w:tr>
      <w:tr w:rsidR="00043AF7" w:rsidRPr="00742E73" w14:paraId="466B7350" w14:textId="77777777" w:rsidTr="00D14A4F">
        <w:trPr>
          <w:trHeight w:val="38"/>
        </w:trPr>
        <w:tc>
          <w:tcPr>
            <w:tcW w:w="1558" w:type="dxa"/>
            <w:tcBorders>
              <w:right w:val="single" w:sz="4" w:space="0" w:color="auto"/>
            </w:tcBorders>
            <w:vAlign w:val="center"/>
          </w:tcPr>
          <w:p w14:paraId="72A9A5C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rPr>
            </w:pPr>
            <w:r w:rsidRPr="00742E73">
              <w:rPr>
                <w:rFonts w:ascii="Times New Roman" w:eastAsia="Times New Roman" w:hAnsi="Times New Roman" w:cs="Times New Roman"/>
                <w:color w:val="FF0000"/>
                <w:sz w:val="18"/>
                <w:szCs w:val="18"/>
                <w:shd w:val="clear" w:color="auto" w:fill="FFFFFF"/>
              </w:rPr>
              <w:t>(350,500]</w:t>
            </w:r>
          </w:p>
        </w:tc>
        <w:tc>
          <w:tcPr>
            <w:tcW w:w="1558" w:type="dxa"/>
            <w:tcBorders>
              <w:left w:val="single" w:sz="4" w:space="0" w:color="auto"/>
            </w:tcBorders>
          </w:tcPr>
          <w:p w14:paraId="7149E50F"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 0</w:t>
            </w:r>
          </w:p>
        </w:tc>
        <w:tc>
          <w:tcPr>
            <w:tcW w:w="1558" w:type="dxa"/>
          </w:tcPr>
          <w:p w14:paraId="3AE576F2"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0.9646±0.0439, 59</w:t>
            </w:r>
          </w:p>
        </w:tc>
        <w:tc>
          <w:tcPr>
            <w:tcW w:w="1558" w:type="dxa"/>
          </w:tcPr>
          <w:p w14:paraId="1010FD8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0.9056±0.1268, 65</w:t>
            </w:r>
          </w:p>
        </w:tc>
        <w:tc>
          <w:tcPr>
            <w:tcW w:w="1559" w:type="dxa"/>
          </w:tcPr>
          <w:p w14:paraId="76DBE9AE"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1.0000±0.0000, 15</w:t>
            </w:r>
          </w:p>
        </w:tc>
        <w:tc>
          <w:tcPr>
            <w:tcW w:w="1559" w:type="dxa"/>
          </w:tcPr>
          <w:p w14:paraId="6DA0A1C8" w14:textId="77777777" w:rsidR="00043AF7" w:rsidRPr="00742E73" w:rsidRDefault="00043AF7" w:rsidP="00D14A4F">
            <w:pPr>
              <w:jc w:val="center"/>
              <w:rPr>
                <w:rFonts w:ascii="Times New Roman" w:eastAsia="Times New Roman" w:hAnsi="Times New Roman" w:cs="Times New Roman"/>
                <w:color w:val="FF0000"/>
                <w:sz w:val="18"/>
                <w:szCs w:val="18"/>
                <w:shd w:val="clear" w:color="auto" w:fill="FFFFFF"/>
                <w:lang w:eastAsia="en-US"/>
              </w:rPr>
            </w:pPr>
            <w:r w:rsidRPr="00742E73">
              <w:rPr>
                <w:rFonts w:ascii="Times New Roman" w:eastAsia="Times New Roman" w:hAnsi="Times New Roman" w:cs="Times New Roman"/>
                <w:color w:val="FF0000"/>
                <w:sz w:val="18"/>
                <w:szCs w:val="18"/>
                <w:shd w:val="clear" w:color="auto" w:fill="FFFFFF"/>
                <w:lang w:eastAsia="en-US"/>
              </w:rPr>
              <w:t>0.6861±0.3996, 44</w:t>
            </w:r>
          </w:p>
        </w:tc>
      </w:tr>
    </w:tbl>
    <w:p w14:paraId="23338F11" w14:textId="77777777" w:rsidR="00043AF7" w:rsidRPr="00742E73" w:rsidRDefault="00043AF7" w:rsidP="00043AF7">
      <w:pPr>
        <w:jc w:val="both"/>
        <w:rPr>
          <w:rFonts w:ascii="Times New Roman" w:eastAsia="Times New Roman" w:hAnsi="Times New Roman" w:cs="Times New Roman"/>
          <w:color w:val="FF0000"/>
          <w:sz w:val="22"/>
          <w:szCs w:val="22"/>
          <w:shd w:val="clear" w:color="auto" w:fill="FFFFFF"/>
        </w:rPr>
      </w:pPr>
    </w:p>
    <w:p w14:paraId="0C045233" w14:textId="77777777" w:rsidR="00043AF7" w:rsidRPr="00742E73" w:rsidRDefault="00043AF7" w:rsidP="00043AF7">
      <w:pPr>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According to Table 8, the proposed model achieved highly stable performance for LMA semantic labeling. However, for other types of branches, the performance varies among arterial segments with different lengths. For instance, in the case of OM branches, when the length of arterial segments exceeds </w:t>
      </w:r>
      <w:r w:rsidRPr="00742E73">
        <w:rPr>
          <w:rFonts w:ascii="Times New Roman" w:hAnsi="Times New Roman" w:cs="Times New Roman" w:hint="eastAsia"/>
          <w:color w:val="FF0000"/>
          <w:sz w:val="22"/>
          <w:szCs w:val="22"/>
          <w:shd w:val="clear" w:color="auto" w:fill="FFFFFF"/>
        </w:rPr>
        <w:t>3</w:t>
      </w:r>
      <w:r w:rsidRPr="00742E73">
        <w:rPr>
          <w:rFonts w:ascii="Times New Roman" w:eastAsia="Times New Roman" w:hAnsi="Times New Roman" w:cs="Times New Roman"/>
          <w:color w:val="FF0000"/>
          <w:sz w:val="22"/>
          <w:szCs w:val="22"/>
          <w:shd w:val="clear" w:color="auto" w:fill="FFFFFF"/>
        </w:rPr>
        <w:t>00 pixels, only a limited number of arterial segments were enrolled, resulting in decreased accuracy</w:t>
      </w:r>
      <w:r w:rsidRPr="00742E73">
        <w:rPr>
          <w:rFonts w:ascii="Times New Roman" w:hAnsi="Times New Roman" w:cs="Times New Roman" w:hint="eastAsia"/>
          <w:color w:val="FF0000"/>
          <w:sz w:val="22"/>
          <w:szCs w:val="22"/>
          <w:shd w:val="clear" w:color="auto" w:fill="FFFFFF"/>
        </w:rPr>
        <w:t>.</w:t>
      </w:r>
    </w:p>
    <w:p w14:paraId="1CD22BE5" w14:textId="77777777" w:rsidR="00043AF7" w:rsidRPr="00742E73" w:rsidRDefault="00043AF7" w:rsidP="00043AF7">
      <w:pPr>
        <w:spacing w:before="120" w:after="120"/>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(ii) </w:t>
      </w:r>
      <w:r w:rsidRPr="00742E73">
        <w:rPr>
          <w:rFonts w:ascii="Times New Roman" w:eastAsia="Times New Roman" w:hAnsi="Times New Roman" w:cs="Times New Roman"/>
          <w:b/>
          <w:bCs/>
          <w:color w:val="FF0000"/>
          <w:sz w:val="22"/>
          <w:szCs w:val="22"/>
          <w:shd w:val="clear" w:color="auto" w:fill="FFFFFF"/>
        </w:rPr>
        <w:t>Graph matching using incomplete trees</w:t>
      </w:r>
      <w:r w:rsidRPr="00742E73">
        <w:rPr>
          <w:rFonts w:ascii="Times New Roman" w:eastAsia="Times New Roman" w:hAnsi="Times New Roman" w:cs="Times New Roman"/>
          <w:color w:val="FF0000"/>
          <w:sz w:val="22"/>
          <w:szCs w:val="22"/>
          <w:shd w:val="clear" w:color="auto" w:fill="FFFFFF"/>
        </w:rPr>
        <w:t>. We randomly removed partial segments and performed robustness tests using the partial vascular graphs</w:t>
      </w:r>
      <w:r w:rsidRPr="00742E73">
        <w:rPr>
          <w:rFonts w:ascii="Times New Roman" w:hAnsi="Times New Roman" w:cs="Times New Roman" w:hint="eastAsia"/>
          <w:color w:val="FF0000"/>
          <w:sz w:val="22"/>
          <w:szCs w:val="22"/>
          <w:shd w:val="clear" w:color="auto" w:fill="FFFFFF"/>
        </w:rPr>
        <w:t xml:space="preserve">. </w:t>
      </w:r>
      <w:r w:rsidRPr="00742E73">
        <w:rPr>
          <w:rFonts w:ascii="Times New Roman" w:hAnsi="Times New Roman" w:cs="Times New Roman"/>
          <w:color w:val="FF0000"/>
          <w:sz w:val="22"/>
          <w:szCs w:val="22"/>
          <w:shd w:val="clear" w:color="auto" w:fill="FFFFFF"/>
        </w:rPr>
        <w:t xml:space="preserve">To evaluate the resilience of the developed model, we generated corrupted </w:t>
      </w:r>
      <w:r w:rsidRPr="00742E73">
        <w:rPr>
          <w:rFonts w:ascii="Times New Roman" w:hAnsi="Times New Roman" w:cs="Times New Roman" w:hint="eastAsia"/>
          <w:color w:val="FF0000"/>
          <w:sz w:val="22"/>
          <w:szCs w:val="22"/>
          <w:shd w:val="clear" w:color="auto" w:fill="FFFFFF"/>
        </w:rPr>
        <w:t>ICA-generated vascular graphs</w:t>
      </w:r>
      <w:r w:rsidRPr="00742E73">
        <w:rPr>
          <w:rFonts w:ascii="Times New Roman" w:hAnsi="Times New Roman" w:cs="Times New Roman"/>
          <w:color w:val="FF0000"/>
          <w:sz w:val="22"/>
          <w:szCs w:val="22"/>
          <w:shd w:val="clear" w:color="auto" w:fill="FFFFFF"/>
        </w:rPr>
        <w:t xml:space="preserve"> by randomly deleting portions of arterial segments from the ICAs in the test set, while keeping the ICAs in the template set unchanged. The deleted arterial segment must include at least one endpoint to maintain the connectivity of the graph. We compared the performance drops using the corrupted dataset by randomly removing 5%, 10%, 15%, 20%, 25% and 30%, arterial segments and compared the proposed HAGMN-UQ with the baseline methods. The ACC, PREC, REC, and F1 are shown in Figure 4.</w:t>
      </w:r>
    </w:p>
    <w:p w14:paraId="45EAC0F7" w14:textId="77777777" w:rsidR="00043AF7" w:rsidRPr="00742E73" w:rsidRDefault="00043AF7" w:rsidP="00043AF7">
      <w:pPr>
        <w:spacing w:before="120" w:after="120"/>
        <w:jc w:val="center"/>
        <w:rPr>
          <w:rFonts w:ascii="Times New Roman" w:hAnsi="Times New Roman" w:cs="Times New Roman"/>
          <w:color w:val="FF0000"/>
          <w:sz w:val="22"/>
          <w:szCs w:val="22"/>
          <w:shd w:val="clear" w:color="auto" w:fill="FFFFFF"/>
        </w:rPr>
      </w:pPr>
      <w:r w:rsidRPr="00742E73">
        <w:rPr>
          <w:rFonts w:ascii="Times New Roman" w:hAnsi="Times New Roman" w:cs="Times New Roman"/>
          <w:noProof/>
          <w:color w:val="FF0000"/>
          <w:sz w:val="22"/>
          <w:szCs w:val="22"/>
          <w:shd w:val="clear" w:color="auto" w:fill="FFFFFF"/>
        </w:rPr>
        <w:lastRenderedPageBreak/>
        <w:drawing>
          <wp:inline distT="0" distB="0" distL="0" distR="0" wp14:anchorId="1FC9BB42" wp14:editId="19219764">
            <wp:extent cx="3294267" cy="3726815"/>
            <wp:effectExtent l="0" t="0" r="1905" b="6985"/>
            <wp:docPr id="124207720"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98833" name="Picture 2" descr="A screenshot of a grap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635" cy="3730625"/>
                    </a:xfrm>
                    <a:prstGeom prst="rect">
                      <a:avLst/>
                    </a:prstGeom>
                  </pic:spPr>
                </pic:pic>
              </a:graphicData>
            </a:graphic>
          </wp:inline>
        </w:drawing>
      </w:r>
    </w:p>
    <w:p w14:paraId="59F9963A" w14:textId="77777777" w:rsidR="00043AF7" w:rsidRPr="00742E73" w:rsidRDefault="00043AF7" w:rsidP="00043AF7">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b/>
          <w:bCs/>
          <w:color w:val="FF0000"/>
          <w:sz w:val="22"/>
          <w:szCs w:val="22"/>
          <w:shd w:val="clear" w:color="auto" w:fill="FFFFFF"/>
        </w:rPr>
        <w:t>Figure 4</w:t>
      </w:r>
      <w:r w:rsidRPr="00742E73">
        <w:rPr>
          <w:rFonts w:ascii="Times New Roman" w:hAnsi="Times New Roman" w:cs="Times New Roman"/>
          <w:color w:val="FF0000"/>
          <w:sz w:val="22"/>
          <w:szCs w:val="22"/>
          <w:shd w:val="clear" w:color="auto" w:fill="FFFFFF"/>
        </w:rPr>
        <w:t>. The achieved ACC, PREC, REC, and F1 of the proposed HAGMN-UQ, AGMN, EAGMN, NGM and IPCA using different corrupted ICAs. The horizontal axis indicates the probability of deleting an artery segment randomly.</w:t>
      </w:r>
    </w:p>
    <w:p w14:paraId="57050862" w14:textId="77777777" w:rsidR="00043AF7" w:rsidRPr="00742E73" w:rsidRDefault="00043AF7" w:rsidP="00043AF7">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color w:val="FF0000"/>
          <w:sz w:val="22"/>
          <w:szCs w:val="22"/>
          <w:shd w:val="clear" w:color="auto" w:fill="FFFFFF"/>
        </w:rPr>
        <w:t>The results in Figure 4 confirm the robustness of the proposed HAGMN-UQ. Even when 30% of the arterial segments were randomly dropped, the accuracy remained above 0.9. In contrast, peer methods like AGMN, EAGMN, and NGM experienced a decrease in accuracy, with values dropping below 87.5%. These findings underscore the robustness of HAGMN-UQ. By leveraging hyperedges containing 3 arterial segments, it exploits higher-order relationships between nodes and edges, thereby ensuring a resilient matching process.</w:t>
      </w:r>
    </w:p>
    <w:p w14:paraId="771F8538" w14:textId="77777777" w:rsidR="00043AF7" w:rsidRPr="00742E73" w:rsidRDefault="00043AF7" w:rsidP="00043AF7">
      <w:pPr>
        <w:spacing w:before="120" w:after="120"/>
        <w:jc w:val="both"/>
        <w:rPr>
          <w:rFonts w:ascii="Times New Roman" w:eastAsia="Times New Roman" w:hAnsi="Times New Roman" w:cs="Times New Roman"/>
          <w:color w:val="FF0000"/>
          <w:sz w:val="22"/>
          <w:szCs w:val="22"/>
          <w:shd w:val="clear" w:color="auto" w:fill="FFFFFF"/>
        </w:rPr>
      </w:pPr>
      <w:r w:rsidRPr="00742E73">
        <w:rPr>
          <w:rFonts w:ascii="Times New Roman" w:hAnsi="Times New Roman" w:cs="Times New Roman"/>
          <w:color w:val="FF0000"/>
          <w:sz w:val="22"/>
          <w:szCs w:val="22"/>
          <w:shd w:val="clear" w:color="auto" w:fill="FFFFFF"/>
        </w:rPr>
        <w:t>However, if the arterial segment contains two bifurcation points and is removed, it results in the separation of the individual arterial graph into two separate graphs, thereby breaking the continuity of the vascular tree. In such cases, human intervention becomes necessary.</w:t>
      </w:r>
    </w:p>
    <w:p w14:paraId="0F46AB95" w14:textId="77777777" w:rsidR="00043AF7" w:rsidRPr="00742E73" w:rsidRDefault="00043AF7" w:rsidP="00043AF7">
      <w:pPr>
        <w:spacing w:before="120" w:after="120"/>
        <w:jc w:val="both"/>
        <w:rPr>
          <w:rFonts w:ascii="Times New Roman" w:hAnsi="Times New Roman" w:cs="Times New Roman"/>
          <w:color w:val="FF0000"/>
          <w:sz w:val="22"/>
          <w:szCs w:val="22"/>
          <w:shd w:val="clear" w:color="auto" w:fill="FFFFFF"/>
        </w:rPr>
      </w:pPr>
      <w:r w:rsidRPr="00742E73">
        <w:rPr>
          <w:rFonts w:ascii="Times New Roman" w:eastAsia="Times New Roman" w:hAnsi="Times New Roman" w:cs="Times New Roman"/>
          <w:color w:val="FF0000"/>
          <w:sz w:val="22"/>
          <w:szCs w:val="22"/>
          <w:shd w:val="clear" w:color="auto" w:fill="FFFFFF"/>
        </w:rPr>
        <w:t xml:space="preserve">(iii) </w:t>
      </w:r>
      <w:r w:rsidRPr="00742E73">
        <w:rPr>
          <w:rFonts w:ascii="Times New Roman" w:eastAsia="Times New Roman" w:hAnsi="Times New Roman" w:cs="Times New Roman"/>
          <w:b/>
          <w:bCs/>
          <w:color w:val="FF0000"/>
          <w:sz w:val="22"/>
          <w:szCs w:val="22"/>
          <w:shd w:val="clear" w:color="auto" w:fill="FFFFFF"/>
        </w:rPr>
        <w:t>Graph matching on ICAs with incorrect inlet point</w:t>
      </w:r>
      <w:r w:rsidRPr="00742E73">
        <w:rPr>
          <w:rFonts w:ascii="Times New Roman" w:eastAsia="Times New Roman" w:hAnsi="Times New Roman" w:cs="Times New Roman"/>
          <w:color w:val="FF0000"/>
          <w:sz w:val="22"/>
          <w:szCs w:val="22"/>
          <w:shd w:val="clear" w:color="auto" w:fill="FFFFFF"/>
        </w:rPr>
        <w:t>.</w:t>
      </w:r>
      <w:r w:rsidRPr="00742E73">
        <w:rPr>
          <w:rFonts w:ascii="Times New Roman" w:hAnsi="Times New Roman" w:cs="Times New Roman" w:hint="eastAsia"/>
          <w:color w:val="FF0000"/>
          <w:sz w:val="22"/>
          <w:szCs w:val="22"/>
          <w:shd w:val="clear" w:color="auto" w:fill="FFFFFF"/>
        </w:rPr>
        <w:t xml:space="preserve"> In </w:t>
      </w:r>
      <w:r w:rsidRPr="00742E73">
        <w:rPr>
          <w:rFonts w:ascii="Times New Roman" w:hAnsi="Times New Roman" w:cs="Times New Roman"/>
          <w:color w:val="FF0000"/>
          <w:sz w:val="22"/>
          <w:szCs w:val="22"/>
          <w:shd w:val="clear" w:color="auto" w:fill="FFFFFF"/>
        </w:rPr>
        <w:t>coronary arterial system</w:t>
      </w:r>
      <w:r w:rsidRPr="00742E73">
        <w:rPr>
          <w:rFonts w:ascii="Times New Roman" w:hAnsi="Times New Roman" w:cs="Times New Roman" w:hint="eastAsia"/>
          <w:color w:val="FF0000"/>
          <w:sz w:val="22"/>
          <w:szCs w:val="22"/>
          <w:shd w:val="clear" w:color="auto" w:fill="FFFFFF"/>
        </w:rPr>
        <w:t xml:space="preserve">, the inlet point is </w:t>
      </w:r>
      <w:r w:rsidRPr="00742E73">
        <w:rPr>
          <w:rFonts w:ascii="Times New Roman" w:hAnsi="Times New Roman" w:cs="Times New Roman"/>
          <w:color w:val="FF0000"/>
          <w:sz w:val="22"/>
          <w:szCs w:val="22"/>
          <w:shd w:val="clear" w:color="auto" w:fill="FFFFFF"/>
        </w:rPr>
        <w:t>referred</w:t>
      </w:r>
      <w:r w:rsidRPr="00742E73">
        <w:rPr>
          <w:rFonts w:ascii="Times New Roman" w:hAnsi="Times New Roman" w:cs="Times New Roman" w:hint="eastAsia"/>
          <w:color w:val="FF0000"/>
          <w:sz w:val="22"/>
          <w:szCs w:val="22"/>
          <w:shd w:val="clear" w:color="auto" w:fill="FFFFFF"/>
        </w:rPr>
        <w:t xml:space="preserve"> to LMA</w:t>
      </w:r>
      <w:r w:rsidRPr="00742E73">
        <w:rPr>
          <w:rFonts w:ascii="Times New Roman" w:hAnsi="Times New Roman" w:cs="Times New Roman"/>
          <w:color w:val="FF0000"/>
          <w:sz w:val="22"/>
          <w:szCs w:val="22"/>
          <w:shd w:val="clear" w:color="auto" w:fill="FFFFFF"/>
        </w:rPr>
        <w:t xml:space="preserve"> branch</w:t>
      </w:r>
      <w:r w:rsidRPr="00742E73">
        <w:rPr>
          <w:rFonts w:ascii="Times New Roman" w:hAnsi="Times New Roman" w:cs="Times New Roman" w:hint="eastAsia"/>
          <w:color w:val="FF0000"/>
          <w:sz w:val="22"/>
          <w:szCs w:val="22"/>
          <w:shd w:val="clear" w:color="auto" w:fill="FFFFFF"/>
        </w:rPr>
        <w:t xml:space="preserve">. To simulate the incorrect inlet point, we manually removed the LMA branch for each testing graph and tested the performance of graph matching using the in-complete ICA-generated graphs </w:t>
      </w:r>
      <w:r w:rsidRPr="00742E73">
        <w:rPr>
          <w:rFonts w:ascii="Times New Roman" w:hAnsi="Times New Roman" w:cs="Times New Roman"/>
          <w:color w:val="FF0000"/>
          <w:sz w:val="22"/>
          <w:szCs w:val="22"/>
          <w:shd w:val="clear" w:color="auto" w:fill="FFFFFF"/>
        </w:rPr>
        <w:t>without</w:t>
      </w:r>
      <w:r w:rsidRPr="00742E73">
        <w:rPr>
          <w:rFonts w:ascii="Times New Roman" w:hAnsi="Times New Roman" w:cs="Times New Roman" w:hint="eastAsia"/>
          <w:color w:val="FF0000"/>
          <w:sz w:val="22"/>
          <w:szCs w:val="22"/>
          <w:shd w:val="clear" w:color="auto" w:fill="FFFFFF"/>
        </w:rPr>
        <w:t xml:space="preserve"> the LMA branches; however, </w:t>
      </w:r>
      <w:r w:rsidRPr="00742E73">
        <w:rPr>
          <w:rFonts w:ascii="Times New Roman" w:hAnsi="Times New Roman" w:cs="Times New Roman"/>
          <w:color w:val="FF0000"/>
          <w:sz w:val="22"/>
          <w:szCs w:val="22"/>
          <w:shd w:val="clear" w:color="auto" w:fill="FFFFFF"/>
        </w:rPr>
        <w:t>in the</w:t>
      </w:r>
      <w:r w:rsidRPr="00742E73">
        <w:rPr>
          <w:rFonts w:ascii="Times New Roman" w:hAnsi="Times New Roman" w:cs="Times New Roman" w:hint="eastAsia"/>
          <w:color w:val="FF0000"/>
          <w:sz w:val="22"/>
          <w:szCs w:val="22"/>
          <w:shd w:val="clear" w:color="auto" w:fill="FFFFFF"/>
        </w:rPr>
        <w:t xml:space="preserve"> template set, the LMA branches were preserved. This process simulates the graph matching using the vascular graphs with incorrect inlet points. The results are </w:t>
      </w:r>
      <w:r w:rsidRPr="00742E73">
        <w:rPr>
          <w:rFonts w:ascii="Times New Roman" w:hAnsi="Times New Roman" w:cs="Times New Roman"/>
          <w:color w:val="FF0000"/>
          <w:sz w:val="22"/>
          <w:szCs w:val="22"/>
          <w:shd w:val="clear" w:color="auto" w:fill="FFFFFF"/>
        </w:rPr>
        <w:t>shown</w:t>
      </w:r>
      <w:r w:rsidRPr="00742E73">
        <w:rPr>
          <w:rFonts w:ascii="Times New Roman" w:hAnsi="Times New Roman" w:cs="Times New Roman" w:hint="eastAsia"/>
          <w:color w:val="FF0000"/>
          <w:sz w:val="22"/>
          <w:szCs w:val="22"/>
          <w:shd w:val="clear" w:color="auto" w:fill="FFFFFF"/>
        </w:rPr>
        <w:t xml:space="preserve"> in </w:t>
      </w:r>
      <w:r w:rsidRPr="00742E73">
        <w:rPr>
          <w:rFonts w:ascii="Times New Roman" w:hAnsi="Times New Roman" w:cs="Times New Roman"/>
          <w:color w:val="FF0000"/>
          <w:sz w:val="22"/>
          <w:szCs w:val="22"/>
          <w:shd w:val="clear" w:color="auto" w:fill="FFFFFF"/>
        </w:rPr>
        <w:t>Table 9.</w:t>
      </w:r>
    </w:p>
    <w:p w14:paraId="25313EE2" w14:textId="77777777" w:rsidR="00043AF7" w:rsidRPr="00742E73" w:rsidRDefault="00043AF7" w:rsidP="00043AF7">
      <w:pPr>
        <w:spacing w:before="120" w:after="120"/>
        <w:jc w:val="both"/>
        <w:rPr>
          <w:rFonts w:ascii="Times New Roman" w:hAnsi="Times New Roman" w:cs="Times New Roman"/>
          <w:color w:val="FF0000"/>
          <w:sz w:val="22"/>
          <w:szCs w:val="22"/>
          <w:shd w:val="clear" w:color="auto" w:fill="FFFFFF"/>
        </w:rPr>
      </w:pPr>
      <w:r w:rsidRPr="00742E73">
        <w:rPr>
          <w:rFonts w:ascii="Times New Roman" w:hAnsi="Times New Roman" w:cs="Times New Roman"/>
          <w:b/>
          <w:bCs/>
          <w:color w:val="FF0000"/>
          <w:sz w:val="22"/>
          <w:szCs w:val="22"/>
          <w:shd w:val="clear" w:color="auto" w:fill="FFFFFF"/>
        </w:rPr>
        <w:t>Table 9</w:t>
      </w:r>
      <w:r w:rsidRPr="00742E73">
        <w:rPr>
          <w:rFonts w:ascii="Times New Roman" w:hAnsi="Times New Roman" w:cs="Times New Roman"/>
          <w:color w:val="FF0000"/>
          <w:sz w:val="22"/>
          <w:szCs w:val="22"/>
          <w:shd w:val="clear" w:color="auto" w:fill="FFFFFF"/>
        </w:rPr>
        <w:t>. The achieved ACC, PREC, REC, and F1 of the proposed HAGMN-UQ using ICAs with incorrect inlet.</w:t>
      </w:r>
    </w:p>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1"/>
      </w:tblGrid>
      <w:tr w:rsidR="00043AF7" w:rsidRPr="00742E73" w14:paraId="19143FA2" w14:textId="77777777" w:rsidTr="00D14A4F">
        <w:tc>
          <w:tcPr>
            <w:tcW w:w="1871" w:type="dxa"/>
            <w:tcBorders>
              <w:top w:val="single" w:sz="4" w:space="0" w:color="auto"/>
              <w:bottom w:val="single" w:sz="4" w:space="0" w:color="auto"/>
              <w:right w:val="single" w:sz="4" w:space="0" w:color="auto"/>
            </w:tcBorders>
            <w:vAlign w:val="bottom"/>
          </w:tcPr>
          <w:p w14:paraId="6D463014"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Metric</w:t>
            </w:r>
          </w:p>
        </w:tc>
        <w:tc>
          <w:tcPr>
            <w:tcW w:w="1871" w:type="dxa"/>
            <w:tcBorders>
              <w:top w:val="single" w:sz="4" w:space="0" w:color="auto"/>
              <w:left w:val="single" w:sz="4" w:space="0" w:color="auto"/>
              <w:bottom w:val="single" w:sz="4" w:space="0" w:color="auto"/>
            </w:tcBorders>
            <w:vAlign w:val="bottom"/>
          </w:tcPr>
          <w:p w14:paraId="38AF5026"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LAD</w:t>
            </w:r>
          </w:p>
        </w:tc>
        <w:tc>
          <w:tcPr>
            <w:tcW w:w="1871" w:type="dxa"/>
            <w:tcBorders>
              <w:top w:val="single" w:sz="4" w:space="0" w:color="auto"/>
              <w:bottom w:val="single" w:sz="4" w:space="0" w:color="auto"/>
            </w:tcBorders>
            <w:vAlign w:val="bottom"/>
          </w:tcPr>
          <w:p w14:paraId="38A29666"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LCX</w:t>
            </w:r>
          </w:p>
        </w:tc>
        <w:tc>
          <w:tcPr>
            <w:tcW w:w="1871" w:type="dxa"/>
            <w:tcBorders>
              <w:top w:val="single" w:sz="4" w:space="0" w:color="auto"/>
              <w:bottom w:val="single" w:sz="4" w:space="0" w:color="auto"/>
            </w:tcBorders>
            <w:vAlign w:val="bottom"/>
          </w:tcPr>
          <w:p w14:paraId="5070A3AA"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D</w:t>
            </w:r>
          </w:p>
        </w:tc>
        <w:tc>
          <w:tcPr>
            <w:tcW w:w="1871" w:type="dxa"/>
            <w:tcBorders>
              <w:top w:val="single" w:sz="4" w:space="0" w:color="auto"/>
              <w:bottom w:val="single" w:sz="4" w:space="0" w:color="auto"/>
            </w:tcBorders>
            <w:vAlign w:val="bottom"/>
          </w:tcPr>
          <w:p w14:paraId="0C439E15"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OM</w:t>
            </w:r>
          </w:p>
        </w:tc>
      </w:tr>
      <w:tr w:rsidR="00043AF7" w:rsidRPr="00742E73" w14:paraId="3CAB79F8" w14:textId="77777777" w:rsidTr="00D14A4F">
        <w:tc>
          <w:tcPr>
            <w:tcW w:w="1871" w:type="dxa"/>
            <w:tcBorders>
              <w:top w:val="single" w:sz="4" w:space="0" w:color="auto"/>
              <w:right w:val="single" w:sz="4" w:space="0" w:color="auto"/>
            </w:tcBorders>
            <w:vAlign w:val="bottom"/>
          </w:tcPr>
          <w:p w14:paraId="38D9DF93"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ACC</w:t>
            </w:r>
          </w:p>
        </w:tc>
        <w:tc>
          <w:tcPr>
            <w:tcW w:w="1871" w:type="dxa"/>
            <w:tcBorders>
              <w:top w:val="single" w:sz="4" w:space="0" w:color="auto"/>
              <w:left w:val="single" w:sz="4" w:space="0" w:color="auto"/>
            </w:tcBorders>
            <w:vAlign w:val="bottom"/>
          </w:tcPr>
          <w:p w14:paraId="1962ED4F"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0.9337±0.0148</w:t>
            </w:r>
          </w:p>
        </w:tc>
        <w:tc>
          <w:tcPr>
            <w:tcW w:w="1871" w:type="dxa"/>
            <w:tcBorders>
              <w:top w:val="single" w:sz="4" w:space="0" w:color="auto"/>
            </w:tcBorders>
            <w:vAlign w:val="bottom"/>
          </w:tcPr>
          <w:p w14:paraId="0336C08D"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0.8931±0.0161</w:t>
            </w:r>
          </w:p>
        </w:tc>
        <w:tc>
          <w:tcPr>
            <w:tcW w:w="1871" w:type="dxa"/>
            <w:tcBorders>
              <w:top w:val="single" w:sz="4" w:space="0" w:color="auto"/>
            </w:tcBorders>
            <w:vAlign w:val="bottom"/>
          </w:tcPr>
          <w:p w14:paraId="66859452"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0.9035±0.0277</w:t>
            </w:r>
          </w:p>
        </w:tc>
        <w:tc>
          <w:tcPr>
            <w:tcW w:w="1871" w:type="dxa"/>
            <w:tcBorders>
              <w:top w:val="single" w:sz="4" w:space="0" w:color="auto"/>
            </w:tcBorders>
            <w:vAlign w:val="bottom"/>
          </w:tcPr>
          <w:p w14:paraId="2D980959"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0.8412±0.0274</w:t>
            </w:r>
          </w:p>
        </w:tc>
      </w:tr>
      <w:tr w:rsidR="00043AF7" w:rsidRPr="00742E73" w14:paraId="1CD4234D" w14:textId="77777777" w:rsidTr="00D14A4F">
        <w:tc>
          <w:tcPr>
            <w:tcW w:w="1871" w:type="dxa"/>
            <w:tcBorders>
              <w:right w:val="single" w:sz="4" w:space="0" w:color="auto"/>
            </w:tcBorders>
            <w:vAlign w:val="bottom"/>
          </w:tcPr>
          <w:p w14:paraId="1972E262"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PREC</w:t>
            </w:r>
          </w:p>
        </w:tc>
        <w:tc>
          <w:tcPr>
            <w:tcW w:w="1871" w:type="dxa"/>
            <w:tcBorders>
              <w:left w:val="single" w:sz="4" w:space="0" w:color="auto"/>
            </w:tcBorders>
            <w:vAlign w:val="bottom"/>
          </w:tcPr>
          <w:p w14:paraId="6763816C"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0.9333±0.0137</w:t>
            </w:r>
          </w:p>
        </w:tc>
        <w:tc>
          <w:tcPr>
            <w:tcW w:w="1871" w:type="dxa"/>
            <w:vAlign w:val="bottom"/>
          </w:tcPr>
          <w:p w14:paraId="6F68F26F"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0.8985±0.0162</w:t>
            </w:r>
          </w:p>
        </w:tc>
        <w:tc>
          <w:tcPr>
            <w:tcW w:w="1871" w:type="dxa"/>
            <w:vAlign w:val="bottom"/>
          </w:tcPr>
          <w:p w14:paraId="2829833D"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0.8993±0.0242</w:t>
            </w:r>
          </w:p>
        </w:tc>
        <w:tc>
          <w:tcPr>
            <w:tcW w:w="1871" w:type="dxa"/>
            <w:vAlign w:val="bottom"/>
          </w:tcPr>
          <w:p w14:paraId="5B9C78D3"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0.8475±0.0248</w:t>
            </w:r>
          </w:p>
        </w:tc>
      </w:tr>
      <w:tr w:rsidR="00043AF7" w:rsidRPr="00742E73" w14:paraId="5F03D535" w14:textId="77777777" w:rsidTr="00D14A4F">
        <w:tc>
          <w:tcPr>
            <w:tcW w:w="1871" w:type="dxa"/>
            <w:tcBorders>
              <w:right w:val="single" w:sz="4" w:space="0" w:color="auto"/>
            </w:tcBorders>
            <w:vAlign w:val="bottom"/>
          </w:tcPr>
          <w:p w14:paraId="115B02FD"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REC</w:t>
            </w:r>
          </w:p>
        </w:tc>
        <w:tc>
          <w:tcPr>
            <w:tcW w:w="1871" w:type="dxa"/>
            <w:tcBorders>
              <w:left w:val="single" w:sz="4" w:space="0" w:color="auto"/>
            </w:tcBorders>
            <w:vAlign w:val="bottom"/>
          </w:tcPr>
          <w:p w14:paraId="6B8E585C"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0.9337±0.0148</w:t>
            </w:r>
          </w:p>
        </w:tc>
        <w:tc>
          <w:tcPr>
            <w:tcW w:w="1871" w:type="dxa"/>
            <w:vAlign w:val="bottom"/>
          </w:tcPr>
          <w:p w14:paraId="4EE0A0F4"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0.8931±0.0161</w:t>
            </w:r>
          </w:p>
        </w:tc>
        <w:tc>
          <w:tcPr>
            <w:tcW w:w="1871" w:type="dxa"/>
            <w:vAlign w:val="bottom"/>
          </w:tcPr>
          <w:p w14:paraId="1A8BA143"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0.9035±0.0277</w:t>
            </w:r>
          </w:p>
        </w:tc>
        <w:tc>
          <w:tcPr>
            <w:tcW w:w="1871" w:type="dxa"/>
            <w:vAlign w:val="bottom"/>
          </w:tcPr>
          <w:p w14:paraId="79B63B0A"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0.8412±0.0274</w:t>
            </w:r>
          </w:p>
        </w:tc>
      </w:tr>
      <w:tr w:rsidR="00043AF7" w:rsidRPr="00742E73" w14:paraId="1D1EC93B" w14:textId="77777777" w:rsidTr="00D14A4F">
        <w:tc>
          <w:tcPr>
            <w:tcW w:w="1871" w:type="dxa"/>
            <w:tcBorders>
              <w:bottom w:val="single" w:sz="4" w:space="0" w:color="auto"/>
              <w:right w:val="single" w:sz="4" w:space="0" w:color="auto"/>
            </w:tcBorders>
            <w:vAlign w:val="bottom"/>
          </w:tcPr>
          <w:p w14:paraId="311745B8"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F1</w:t>
            </w:r>
          </w:p>
        </w:tc>
        <w:tc>
          <w:tcPr>
            <w:tcW w:w="1871" w:type="dxa"/>
            <w:tcBorders>
              <w:left w:val="single" w:sz="4" w:space="0" w:color="auto"/>
            </w:tcBorders>
            <w:vAlign w:val="bottom"/>
          </w:tcPr>
          <w:p w14:paraId="64DA7A29"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0.9335±0.0141</w:t>
            </w:r>
          </w:p>
        </w:tc>
        <w:tc>
          <w:tcPr>
            <w:tcW w:w="1871" w:type="dxa"/>
            <w:vAlign w:val="bottom"/>
          </w:tcPr>
          <w:p w14:paraId="2C8D5A53"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0.8958±0.0162</w:t>
            </w:r>
          </w:p>
        </w:tc>
        <w:tc>
          <w:tcPr>
            <w:tcW w:w="1871" w:type="dxa"/>
            <w:vAlign w:val="bottom"/>
          </w:tcPr>
          <w:p w14:paraId="45CEFD6A"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0.9014±0.0258</w:t>
            </w:r>
          </w:p>
        </w:tc>
        <w:tc>
          <w:tcPr>
            <w:tcW w:w="1871" w:type="dxa"/>
            <w:vAlign w:val="bottom"/>
          </w:tcPr>
          <w:p w14:paraId="30DCAE7D" w14:textId="77777777" w:rsidR="00043AF7" w:rsidRPr="00742E73" w:rsidRDefault="00043AF7" w:rsidP="00D14A4F">
            <w:pPr>
              <w:jc w:val="center"/>
              <w:rPr>
                <w:rFonts w:ascii="Times New Roman" w:hAnsi="Times New Roman" w:cs="Times New Roman"/>
                <w:color w:val="FF0000"/>
                <w:shd w:val="clear" w:color="auto" w:fill="FFFFFF"/>
              </w:rPr>
            </w:pPr>
            <w:r w:rsidRPr="00742E73">
              <w:rPr>
                <w:rFonts w:ascii="Times New Roman" w:hAnsi="Times New Roman" w:cs="Times New Roman"/>
                <w:color w:val="FF0000"/>
                <w:shd w:val="clear" w:color="auto" w:fill="FFFFFF"/>
              </w:rPr>
              <w:t>0.8443±0.0261</w:t>
            </w:r>
          </w:p>
        </w:tc>
      </w:tr>
    </w:tbl>
    <w:p w14:paraId="411A8B6A" w14:textId="77777777" w:rsidR="00043AF7" w:rsidRDefault="00043AF7" w:rsidP="00043AF7">
      <w:pPr>
        <w:jc w:val="both"/>
        <w:rPr>
          <w:rFonts w:ascii="Times New Roman" w:eastAsia="Times New Roman" w:hAnsi="Times New Roman" w:cs="Times New Roman"/>
          <w:color w:val="FF0000"/>
          <w:kern w:val="0"/>
          <w:sz w:val="22"/>
          <w:szCs w:val="22"/>
          <w:shd w:val="clear" w:color="auto" w:fill="FFFFFF"/>
          <w14:ligatures w14:val="none"/>
        </w:rPr>
      </w:pPr>
    </w:p>
    <w:p w14:paraId="32633714" w14:textId="77777777" w:rsidR="00043AF7" w:rsidRPr="00B8093B" w:rsidRDefault="00043AF7" w:rsidP="00043AF7">
      <w:pPr>
        <w:jc w:val="both"/>
        <w:rPr>
          <w:rFonts w:ascii="Times New Roman" w:eastAsia="Times New Roman" w:hAnsi="Times New Roman" w:cs="Times New Roman"/>
          <w:color w:val="FF0000"/>
          <w:kern w:val="0"/>
          <w:sz w:val="22"/>
          <w:szCs w:val="22"/>
          <w:shd w:val="clear" w:color="auto" w:fill="FFFFFF"/>
          <w14:ligatures w14:val="none"/>
        </w:rPr>
      </w:pPr>
      <w:r>
        <w:rPr>
          <w:rFonts w:ascii="Times New Roman" w:eastAsia="Times New Roman" w:hAnsi="Times New Roman" w:cs="Times New Roman"/>
          <w:color w:val="FF0000"/>
          <w:kern w:val="0"/>
          <w:sz w:val="22"/>
          <w:szCs w:val="22"/>
          <w:shd w:val="clear" w:color="auto" w:fill="FFFFFF"/>
          <w14:ligatures w14:val="none"/>
        </w:rPr>
        <w:lastRenderedPageBreak/>
        <w:t xml:space="preserve">(Section </w:t>
      </w:r>
      <w:r w:rsidRPr="009508CA">
        <w:rPr>
          <w:rFonts w:ascii="Times New Roman" w:eastAsia="Times New Roman" w:hAnsi="Times New Roman" w:cs="Times New Roman"/>
          <w:color w:val="FF0000"/>
          <w:kern w:val="0"/>
          <w:sz w:val="22"/>
          <w:szCs w:val="22"/>
          <w:shd w:val="clear" w:color="auto" w:fill="FFFFFF"/>
          <w14:ligatures w14:val="none"/>
        </w:rPr>
        <w:t>4.3. Coronary artery semantic labeling performance</w:t>
      </w:r>
      <w:r>
        <w:rPr>
          <w:rFonts w:ascii="Times New Roman" w:eastAsia="Times New Roman" w:hAnsi="Times New Roman" w:cs="Times New Roman"/>
          <w:color w:val="FF0000"/>
          <w:kern w:val="0"/>
          <w:sz w:val="22"/>
          <w:szCs w:val="22"/>
          <w:shd w:val="clear" w:color="auto" w:fill="FFFFFF"/>
          <w14:ligatures w14:val="none"/>
        </w:rPr>
        <w:t>)</w:t>
      </w:r>
    </w:p>
    <w:p w14:paraId="2344BE61" w14:textId="77777777" w:rsidR="00043AF7" w:rsidRPr="00B9169C" w:rsidRDefault="00043AF7" w:rsidP="00043AF7">
      <w:pPr>
        <w:spacing w:before="120" w:after="120"/>
        <w:jc w:val="both"/>
        <w:rPr>
          <w:rFonts w:ascii="Times New Roman" w:eastAsia="Times New Roman" w:hAnsi="Times New Roman" w:cs="Times New Roman"/>
          <w:color w:val="FF0000"/>
          <w:sz w:val="22"/>
          <w:szCs w:val="22"/>
          <w:shd w:val="clear" w:color="auto" w:fill="FFFFFF"/>
        </w:rPr>
      </w:pPr>
      <w:r w:rsidRPr="00B9169C">
        <w:rPr>
          <w:rFonts w:ascii="Times New Roman" w:hAnsi="Times New Roman" w:cs="Times New Roman"/>
          <w:color w:val="FF0000"/>
          <w:sz w:val="22"/>
          <w:szCs w:val="22"/>
        </w:rPr>
        <w:t xml:space="preserve">We reported the performance under different view angles, as shown in Table 3. </w:t>
      </w:r>
      <w:r w:rsidRPr="00B9169C">
        <w:rPr>
          <w:rFonts w:ascii="Times New Roman" w:eastAsia="Times New Roman" w:hAnsi="Times New Roman" w:cs="Times New Roman"/>
          <w:color w:val="FF0000"/>
          <w:sz w:val="22"/>
          <w:szCs w:val="22"/>
          <w:shd w:val="clear" w:color="auto" w:fill="FFFFFF"/>
        </w:rPr>
        <w:t>According to Table 3, our proposed model demonstrated impressive performance across most of the ICA images from various view angles, with the exception of the LAO CAU angle. It's important to note that during the generation of graph matching pairs, only ICA images from the sampled view angle are utilized for training, while templates from the same view angle are employed for testing and prediction. The observed lower performance in LAO CAU can be attributed to the limited number of training samples available under this view angle, as illustrated in Table 1. This scarcity of training data results in a restricted number of eligible graph matching pairs during training. Additionally, during testing, the number of templates under the LAO CAU view angle is also constrained, leading to biased predictions in graph matching.</w:t>
      </w:r>
    </w:p>
    <w:p w14:paraId="32D810C8" w14:textId="77777777" w:rsidR="00043AF7" w:rsidRPr="00B9169C" w:rsidRDefault="00043AF7" w:rsidP="00043AF7">
      <w:pPr>
        <w:spacing w:before="120" w:after="120"/>
        <w:jc w:val="both"/>
        <w:rPr>
          <w:rFonts w:ascii="Times New Roman" w:hAnsi="Times New Roman" w:cs="Times New Roman"/>
          <w:color w:val="FF0000"/>
          <w:sz w:val="22"/>
          <w:szCs w:val="22"/>
          <w:shd w:val="clear" w:color="auto" w:fill="FFFFFF"/>
        </w:rPr>
      </w:pPr>
      <w:r w:rsidRPr="00B9169C">
        <w:rPr>
          <w:rFonts w:ascii="Times New Roman" w:hAnsi="Times New Roman" w:cs="Times New Roman"/>
          <w:b/>
          <w:bCs/>
          <w:color w:val="FF0000"/>
          <w:sz w:val="22"/>
          <w:szCs w:val="22"/>
          <w:shd w:val="clear" w:color="auto" w:fill="FFFFFF"/>
        </w:rPr>
        <w:t>Table 3</w:t>
      </w:r>
      <w:r w:rsidRPr="00B9169C">
        <w:rPr>
          <w:rFonts w:ascii="Times New Roman" w:hAnsi="Times New Roman" w:cs="Times New Roman"/>
          <w:color w:val="FF0000"/>
          <w:sz w:val="22"/>
          <w:szCs w:val="22"/>
          <w:shd w:val="clear" w:color="auto" w:fill="FFFFFF"/>
        </w:rPr>
        <w:t>. The achieved ACC, PREC, REC and F1 of the proposed HAGMN-UQ using ICAs under different view angles.</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60"/>
        <w:gridCol w:w="1560"/>
        <w:gridCol w:w="1560"/>
        <w:gridCol w:w="1560"/>
        <w:gridCol w:w="1560"/>
      </w:tblGrid>
      <w:tr w:rsidR="00043AF7" w:rsidRPr="00B9169C" w14:paraId="5A154BFD" w14:textId="77777777" w:rsidTr="00D14A4F">
        <w:tc>
          <w:tcPr>
            <w:tcW w:w="1560" w:type="dxa"/>
            <w:tcBorders>
              <w:top w:val="single" w:sz="4" w:space="0" w:color="auto"/>
              <w:bottom w:val="single" w:sz="4" w:space="0" w:color="auto"/>
              <w:right w:val="single" w:sz="4" w:space="0" w:color="auto"/>
            </w:tcBorders>
            <w:vAlign w:val="center"/>
          </w:tcPr>
          <w:p w14:paraId="26089D54"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First View Angle</w:t>
            </w:r>
          </w:p>
        </w:tc>
        <w:tc>
          <w:tcPr>
            <w:tcW w:w="1560" w:type="dxa"/>
            <w:tcBorders>
              <w:top w:val="single" w:sz="4" w:space="0" w:color="auto"/>
              <w:bottom w:val="single" w:sz="4" w:space="0" w:color="auto"/>
              <w:right w:val="single" w:sz="4" w:space="0" w:color="auto"/>
            </w:tcBorders>
          </w:tcPr>
          <w:p w14:paraId="33885CBC"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Second View Angle</w:t>
            </w:r>
          </w:p>
        </w:tc>
        <w:tc>
          <w:tcPr>
            <w:tcW w:w="1560" w:type="dxa"/>
            <w:tcBorders>
              <w:top w:val="single" w:sz="4" w:space="0" w:color="auto"/>
              <w:left w:val="single" w:sz="4" w:space="0" w:color="auto"/>
              <w:bottom w:val="single" w:sz="4" w:space="0" w:color="auto"/>
            </w:tcBorders>
            <w:vAlign w:val="center"/>
          </w:tcPr>
          <w:p w14:paraId="115A5B23"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ACC</w:t>
            </w:r>
          </w:p>
        </w:tc>
        <w:tc>
          <w:tcPr>
            <w:tcW w:w="1560" w:type="dxa"/>
            <w:tcBorders>
              <w:top w:val="single" w:sz="4" w:space="0" w:color="auto"/>
              <w:bottom w:val="single" w:sz="4" w:space="0" w:color="auto"/>
            </w:tcBorders>
            <w:vAlign w:val="center"/>
          </w:tcPr>
          <w:p w14:paraId="52670217"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PREC</w:t>
            </w:r>
          </w:p>
        </w:tc>
        <w:tc>
          <w:tcPr>
            <w:tcW w:w="1560" w:type="dxa"/>
            <w:tcBorders>
              <w:top w:val="single" w:sz="4" w:space="0" w:color="auto"/>
              <w:bottom w:val="single" w:sz="4" w:space="0" w:color="auto"/>
            </w:tcBorders>
            <w:vAlign w:val="center"/>
          </w:tcPr>
          <w:p w14:paraId="54C804EB"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REC</w:t>
            </w:r>
          </w:p>
        </w:tc>
        <w:tc>
          <w:tcPr>
            <w:tcW w:w="1560" w:type="dxa"/>
            <w:tcBorders>
              <w:top w:val="single" w:sz="4" w:space="0" w:color="auto"/>
              <w:bottom w:val="single" w:sz="4" w:space="0" w:color="auto"/>
            </w:tcBorders>
            <w:vAlign w:val="center"/>
          </w:tcPr>
          <w:p w14:paraId="1871A00A"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F1</w:t>
            </w:r>
          </w:p>
        </w:tc>
      </w:tr>
      <w:tr w:rsidR="00043AF7" w:rsidRPr="00B9169C" w14:paraId="121275F4" w14:textId="77777777" w:rsidTr="00D14A4F">
        <w:tc>
          <w:tcPr>
            <w:tcW w:w="1560" w:type="dxa"/>
            <w:tcBorders>
              <w:top w:val="single" w:sz="4" w:space="0" w:color="auto"/>
              <w:right w:val="single" w:sz="4" w:space="0" w:color="auto"/>
            </w:tcBorders>
            <w:vAlign w:val="center"/>
          </w:tcPr>
          <w:p w14:paraId="7E111720"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AP </w:t>
            </w:r>
          </w:p>
        </w:tc>
        <w:tc>
          <w:tcPr>
            <w:tcW w:w="1560" w:type="dxa"/>
            <w:tcBorders>
              <w:top w:val="single" w:sz="4" w:space="0" w:color="auto"/>
              <w:right w:val="single" w:sz="4" w:space="0" w:color="auto"/>
            </w:tcBorders>
          </w:tcPr>
          <w:p w14:paraId="70B12E3E"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top w:val="single" w:sz="4" w:space="0" w:color="auto"/>
              <w:left w:val="single" w:sz="4" w:space="0" w:color="auto"/>
            </w:tcBorders>
            <w:vAlign w:val="center"/>
          </w:tcPr>
          <w:p w14:paraId="5847F808"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5C034051"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0.9180±0.0472</w:t>
            </w:r>
          </w:p>
        </w:tc>
        <w:tc>
          <w:tcPr>
            <w:tcW w:w="1560" w:type="dxa"/>
            <w:tcBorders>
              <w:top w:val="single" w:sz="4" w:space="0" w:color="auto"/>
            </w:tcBorders>
            <w:vAlign w:val="center"/>
          </w:tcPr>
          <w:p w14:paraId="03C75578"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1126A19B"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0.9177±0.0474</w:t>
            </w:r>
          </w:p>
        </w:tc>
      </w:tr>
      <w:tr w:rsidR="00043AF7" w:rsidRPr="00B9169C" w14:paraId="4A069C70" w14:textId="77777777" w:rsidTr="00D14A4F">
        <w:tc>
          <w:tcPr>
            <w:tcW w:w="1560" w:type="dxa"/>
            <w:tcBorders>
              <w:right w:val="single" w:sz="4" w:space="0" w:color="auto"/>
            </w:tcBorders>
            <w:vAlign w:val="center"/>
          </w:tcPr>
          <w:p w14:paraId="6943BF6B"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AP </w:t>
            </w:r>
          </w:p>
        </w:tc>
        <w:tc>
          <w:tcPr>
            <w:tcW w:w="1560" w:type="dxa"/>
            <w:tcBorders>
              <w:right w:val="single" w:sz="4" w:space="0" w:color="auto"/>
            </w:tcBorders>
          </w:tcPr>
          <w:p w14:paraId="67136B66"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6F0C07BC"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0.9066±0.0250</w:t>
            </w:r>
          </w:p>
        </w:tc>
        <w:tc>
          <w:tcPr>
            <w:tcW w:w="1560" w:type="dxa"/>
            <w:vAlign w:val="center"/>
          </w:tcPr>
          <w:p w14:paraId="3B91B5C7"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0.9064±0.0251</w:t>
            </w:r>
          </w:p>
        </w:tc>
        <w:tc>
          <w:tcPr>
            <w:tcW w:w="1560" w:type="dxa"/>
            <w:vAlign w:val="center"/>
          </w:tcPr>
          <w:p w14:paraId="5FF75E25"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0.9066±0.0250</w:t>
            </w:r>
          </w:p>
        </w:tc>
        <w:tc>
          <w:tcPr>
            <w:tcW w:w="1560" w:type="dxa"/>
            <w:vAlign w:val="center"/>
          </w:tcPr>
          <w:p w14:paraId="2FE39CE4"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0.9065±0.0250</w:t>
            </w:r>
          </w:p>
        </w:tc>
      </w:tr>
      <w:tr w:rsidR="00043AF7" w:rsidRPr="00B9169C" w14:paraId="1199E691" w14:textId="77777777" w:rsidTr="00D14A4F">
        <w:tc>
          <w:tcPr>
            <w:tcW w:w="1560" w:type="dxa"/>
            <w:tcBorders>
              <w:right w:val="single" w:sz="4" w:space="0" w:color="auto"/>
            </w:tcBorders>
            <w:vAlign w:val="center"/>
          </w:tcPr>
          <w:p w14:paraId="7AAC44B5"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3DD4D3A8"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28C8B045"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0.8241±0.2038</w:t>
            </w:r>
          </w:p>
        </w:tc>
        <w:tc>
          <w:tcPr>
            <w:tcW w:w="1560" w:type="dxa"/>
            <w:vAlign w:val="center"/>
          </w:tcPr>
          <w:p w14:paraId="361F118C"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0.8249±0.2022</w:t>
            </w:r>
          </w:p>
        </w:tc>
        <w:tc>
          <w:tcPr>
            <w:tcW w:w="1560" w:type="dxa"/>
            <w:vAlign w:val="center"/>
          </w:tcPr>
          <w:p w14:paraId="60F0F077"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0.8241±0.2038</w:t>
            </w:r>
          </w:p>
        </w:tc>
        <w:tc>
          <w:tcPr>
            <w:tcW w:w="1560" w:type="dxa"/>
            <w:vAlign w:val="center"/>
          </w:tcPr>
          <w:p w14:paraId="1645DF72"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0.8242±0.2035</w:t>
            </w:r>
          </w:p>
        </w:tc>
      </w:tr>
      <w:tr w:rsidR="00043AF7" w:rsidRPr="00B9169C" w14:paraId="1945BBBD" w14:textId="77777777" w:rsidTr="00D14A4F">
        <w:tc>
          <w:tcPr>
            <w:tcW w:w="1560" w:type="dxa"/>
            <w:tcBorders>
              <w:right w:val="single" w:sz="4" w:space="0" w:color="auto"/>
            </w:tcBorders>
            <w:vAlign w:val="center"/>
          </w:tcPr>
          <w:p w14:paraId="582F0D75"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202437F8"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2883DF3D"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0.9179±0.0192</w:t>
            </w:r>
          </w:p>
        </w:tc>
        <w:tc>
          <w:tcPr>
            <w:tcW w:w="1560" w:type="dxa"/>
            <w:vAlign w:val="center"/>
          </w:tcPr>
          <w:p w14:paraId="6617FF33"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0.9183±0.0188</w:t>
            </w:r>
          </w:p>
        </w:tc>
        <w:tc>
          <w:tcPr>
            <w:tcW w:w="1560" w:type="dxa"/>
            <w:vAlign w:val="center"/>
          </w:tcPr>
          <w:p w14:paraId="41A631C7"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0.9179±0.0192</w:t>
            </w:r>
          </w:p>
        </w:tc>
        <w:tc>
          <w:tcPr>
            <w:tcW w:w="1560" w:type="dxa"/>
            <w:vAlign w:val="center"/>
          </w:tcPr>
          <w:p w14:paraId="1FD06880"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0.9180±0.0191</w:t>
            </w:r>
          </w:p>
        </w:tc>
      </w:tr>
      <w:tr w:rsidR="00043AF7" w:rsidRPr="00B9169C" w14:paraId="709E5BD6" w14:textId="77777777" w:rsidTr="00D14A4F">
        <w:trPr>
          <w:trHeight w:val="38"/>
        </w:trPr>
        <w:tc>
          <w:tcPr>
            <w:tcW w:w="1560" w:type="dxa"/>
            <w:tcBorders>
              <w:right w:val="single" w:sz="4" w:space="0" w:color="auto"/>
            </w:tcBorders>
            <w:vAlign w:val="center"/>
          </w:tcPr>
          <w:p w14:paraId="233FEED8"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66BA9C3F"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20091D8A"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0.9213±0.0141</w:t>
            </w:r>
          </w:p>
        </w:tc>
        <w:tc>
          <w:tcPr>
            <w:tcW w:w="1560" w:type="dxa"/>
            <w:vAlign w:val="center"/>
          </w:tcPr>
          <w:p w14:paraId="18BF0C41"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0.9212±0.0142</w:t>
            </w:r>
          </w:p>
        </w:tc>
        <w:tc>
          <w:tcPr>
            <w:tcW w:w="1560" w:type="dxa"/>
            <w:vAlign w:val="center"/>
          </w:tcPr>
          <w:p w14:paraId="7445DA46"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0.9213±0.0141</w:t>
            </w:r>
          </w:p>
        </w:tc>
        <w:tc>
          <w:tcPr>
            <w:tcW w:w="1560" w:type="dxa"/>
            <w:vAlign w:val="center"/>
          </w:tcPr>
          <w:p w14:paraId="36D3A644"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0.9212±0.0142</w:t>
            </w:r>
          </w:p>
        </w:tc>
      </w:tr>
      <w:tr w:rsidR="00043AF7" w:rsidRPr="00B9169C" w14:paraId="743E943C" w14:textId="77777777" w:rsidTr="00D14A4F">
        <w:tc>
          <w:tcPr>
            <w:tcW w:w="1560" w:type="dxa"/>
            <w:tcBorders>
              <w:bottom w:val="single" w:sz="4" w:space="0" w:color="auto"/>
              <w:right w:val="single" w:sz="4" w:space="0" w:color="auto"/>
            </w:tcBorders>
            <w:vAlign w:val="center"/>
          </w:tcPr>
          <w:p w14:paraId="0636187B"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6455E459"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4E2616FA"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264C5D33"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5AA021FA"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c>
          <w:tcPr>
            <w:tcW w:w="1560" w:type="dxa"/>
            <w:vAlign w:val="center"/>
          </w:tcPr>
          <w:p w14:paraId="4C44535A" w14:textId="77777777" w:rsidR="00043AF7" w:rsidRPr="00B9169C" w:rsidRDefault="00043AF7" w:rsidP="00D14A4F">
            <w:pPr>
              <w:jc w:val="center"/>
              <w:rPr>
                <w:rFonts w:ascii="Times New Roman" w:hAnsi="Times New Roman" w:cs="Times New Roman"/>
                <w:color w:val="FF0000"/>
                <w:shd w:val="clear" w:color="auto" w:fill="FFFFFF"/>
              </w:rPr>
            </w:pPr>
            <w:r w:rsidRPr="00B9169C">
              <w:rPr>
                <w:rFonts w:ascii="Times New Roman" w:hAnsi="Times New Roman" w:cs="Times New Roman"/>
                <w:color w:val="FF0000"/>
                <w:shd w:val="clear" w:color="auto" w:fill="FFFFFF"/>
              </w:rPr>
              <w:t>0.8944±0.0594</w:t>
            </w:r>
          </w:p>
        </w:tc>
      </w:tr>
    </w:tbl>
    <w:p w14:paraId="5F7CD97E" w14:textId="69A6A3C5" w:rsidR="0052356B" w:rsidRDefault="00336568"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r w:rsidRPr="00336568">
        <w:rPr>
          <w:rFonts w:ascii="Times New Roman" w:eastAsia="Times New Roman" w:hAnsi="Times New Roman" w:cs="Times New Roman"/>
          <w:color w:val="000033"/>
          <w:kern w:val="0"/>
          <w:sz w:val="22"/>
          <w:szCs w:val="22"/>
          <w:shd w:val="clear" w:color="auto" w:fill="FFFFFF"/>
          <w14:ligatures w14:val="none"/>
        </w:rPr>
        <w:t>6. The bold data in the last row and last column of Tabel 3 is incorrect.</w:t>
      </w:r>
    </w:p>
    <w:p w14:paraId="70963026" w14:textId="1ACBEDEF" w:rsidR="0084706B" w:rsidRDefault="00F646E7"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C63C53">
        <w:rPr>
          <w:rFonts w:ascii="Times New Roman" w:hAnsi="Times New Roman" w:cs="Times New Roman" w:hint="eastAsia"/>
          <w:color w:val="0070C0"/>
          <w:kern w:val="0"/>
          <w:sz w:val="22"/>
          <w:szCs w:val="22"/>
          <w:shd w:val="clear" w:color="auto" w:fill="FFFFFF"/>
          <w:lang w:eastAsia="zh-CN"/>
          <w14:ligatures w14:val="none"/>
        </w:rPr>
        <w:t xml:space="preserve">A: Sorry for the confusion. In </w:t>
      </w:r>
      <w:r w:rsidR="00C63C53" w:rsidRPr="00C63C53">
        <w:rPr>
          <w:rFonts w:ascii="Times New Roman" w:hAnsi="Times New Roman" w:cs="Times New Roman"/>
          <w:color w:val="0070C0"/>
          <w:kern w:val="0"/>
          <w:sz w:val="22"/>
          <w:szCs w:val="22"/>
          <w:shd w:val="clear" w:color="auto" w:fill="FFFFFF"/>
          <w:lang w:eastAsia="zh-CN"/>
          <w14:ligatures w14:val="none"/>
        </w:rPr>
        <w:t>the previous</w:t>
      </w:r>
      <w:r w:rsidRPr="00C63C53">
        <w:rPr>
          <w:rFonts w:ascii="Times New Roman" w:hAnsi="Times New Roman" w:cs="Times New Roman" w:hint="eastAsia"/>
          <w:color w:val="0070C0"/>
          <w:kern w:val="0"/>
          <w:sz w:val="22"/>
          <w:szCs w:val="22"/>
          <w:shd w:val="clear" w:color="auto" w:fill="FFFFFF"/>
          <w:lang w:eastAsia="zh-CN"/>
          <w14:ligatures w14:val="none"/>
        </w:rPr>
        <w:t xml:space="preserve"> manuscript, the bold text in Table 3 indicates that the proposed HAGMN-UQ achieved the highest ACC, PREC, REC and F1 compared to the peer methods.</w:t>
      </w:r>
      <w:r w:rsidR="00A92A48" w:rsidRPr="00C63C53">
        <w:rPr>
          <w:rFonts w:ascii="Times New Roman" w:hAnsi="Times New Roman" w:cs="Times New Roman" w:hint="eastAsia"/>
          <w:color w:val="0070C0"/>
          <w:kern w:val="0"/>
          <w:sz w:val="22"/>
          <w:szCs w:val="22"/>
          <w:shd w:val="clear" w:color="auto" w:fill="FFFFFF"/>
          <w:lang w:eastAsia="zh-CN"/>
          <w14:ligatures w14:val="none"/>
        </w:rPr>
        <w:t xml:space="preserve"> However, no </w:t>
      </w:r>
      <w:r w:rsidR="00A92A48" w:rsidRPr="00C63C53">
        <w:rPr>
          <w:rFonts w:ascii="Times New Roman" w:hAnsi="Times New Roman" w:cs="Times New Roman"/>
          <w:color w:val="0070C0"/>
          <w:kern w:val="0"/>
          <w:sz w:val="22"/>
          <w:szCs w:val="22"/>
          <w:shd w:val="clear" w:color="auto" w:fill="FFFFFF"/>
          <w:lang w:eastAsia="zh-CN"/>
          <w14:ligatures w14:val="none"/>
        </w:rPr>
        <w:t>explanation</w:t>
      </w:r>
      <w:r w:rsidR="00A92A48" w:rsidRPr="00C63C53">
        <w:rPr>
          <w:rFonts w:ascii="Times New Roman" w:hAnsi="Times New Roman" w:cs="Times New Roman" w:hint="eastAsia"/>
          <w:color w:val="0070C0"/>
          <w:kern w:val="0"/>
          <w:sz w:val="22"/>
          <w:szCs w:val="22"/>
          <w:shd w:val="clear" w:color="auto" w:fill="FFFFFF"/>
          <w:lang w:eastAsia="zh-CN"/>
          <w14:ligatures w14:val="none"/>
        </w:rPr>
        <w:t xml:space="preserve"> was added. In the revised </w:t>
      </w:r>
      <w:r w:rsidR="00A92A48" w:rsidRPr="00C63C53">
        <w:rPr>
          <w:rFonts w:ascii="Times New Roman" w:hAnsi="Times New Roman" w:cs="Times New Roman"/>
          <w:color w:val="0070C0"/>
          <w:kern w:val="0"/>
          <w:sz w:val="22"/>
          <w:szCs w:val="22"/>
          <w:shd w:val="clear" w:color="auto" w:fill="FFFFFF"/>
          <w:lang w:eastAsia="zh-CN"/>
          <w14:ligatures w14:val="none"/>
        </w:rPr>
        <w:t>manuscript</w:t>
      </w:r>
      <w:r w:rsidR="00A92A48" w:rsidRPr="00C63C53">
        <w:rPr>
          <w:rFonts w:ascii="Times New Roman" w:hAnsi="Times New Roman" w:cs="Times New Roman" w:hint="eastAsia"/>
          <w:color w:val="0070C0"/>
          <w:kern w:val="0"/>
          <w:sz w:val="22"/>
          <w:szCs w:val="22"/>
          <w:shd w:val="clear" w:color="auto" w:fill="FFFFFF"/>
          <w:lang w:eastAsia="zh-CN"/>
          <w14:ligatures w14:val="none"/>
        </w:rPr>
        <w:t xml:space="preserve">, we added the description </w:t>
      </w:r>
      <w:r w:rsidR="000A3BDD" w:rsidRPr="00C63C53">
        <w:rPr>
          <w:rFonts w:ascii="Times New Roman" w:hAnsi="Times New Roman" w:cs="Times New Roman" w:hint="eastAsia"/>
          <w:color w:val="0070C0"/>
          <w:kern w:val="0"/>
          <w:sz w:val="22"/>
          <w:szCs w:val="22"/>
          <w:shd w:val="clear" w:color="auto" w:fill="FFFFFF"/>
          <w:lang w:eastAsia="zh-CN"/>
          <w14:ligatures w14:val="none"/>
        </w:rPr>
        <w:t>to Table 3. Table 3 now reads:</w:t>
      </w:r>
    </w:p>
    <w:p w14:paraId="43932207" w14:textId="7B7D3C0C" w:rsidR="003C4FDE" w:rsidRPr="00886093" w:rsidRDefault="003C4FDE"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886093">
        <w:rPr>
          <w:rFonts w:ascii="Times New Roman" w:hAnsi="Times New Roman" w:cs="Times New Roman"/>
          <w:color w:val="FF0000"/>
          <w:kern w:val="0"/>
          <w:sz w:val="22"/>
          <w:szCs w:val="22"/>
          <w:shd w:val="clear" w:color="auto" w:fill="FFFFFF"/>
          <w:lang w:eastAsia="zh-CN"/>
          <w14:ligatures w14:val="none"/>
        </w:rPr>
        <w:t>(Section 4.3 Coronary artery semantic labeling performance)</w:t>
      </w:r>
    </w:p>
    <w:p w14:paraId="0A84445C" w14:textId="20419A77" w:rsidR="002F1A45" w:rsidRPr="00211F7E" w:rsidRDefault="002F1A45" w:rsidP="002F1A45">
      <w:pPr>
        <w:spacing w:before="120" w:after="120"/>
        <w:jc w:val="both"/>
        <w:rPr>
          <w:rFonts w:ascii="Times New Roman" w:hAnsi="Times New Roman" w:cs="Times New Roman"/>
          <w:color w:val="FF0000"/>
          <w:sz w:val="22"/>
          <w:szCs w:val="22"/>
          <w:lang w:eastAsia="zh-CN"/>
        </w:rPr>
      </w:pPr>
      <w:r w:rsidRPr="00211F7E">
        <w:rPr>
          <w:rFonts w:ascii="Times New Roman" w:hAnsi="Times New Roman" w:cs="Times New Roman"/>
          <w:b/>
          <w:bCs/>
          <w:color w:val="FF0000"/>
          <w:sz w:val="22"/>
          <w:szCs w:val="22"/>
        </w:rPr>
        <w:t xml:space="preserve">Table </w:t>
      </w:r>
      <w:r w:rsidR="004C7736">
        <w:rPr>
          <w:rFonts w:ascii="Times New Roman" w:hAnsi="Times New Roman" w:cs="Times New Roman"/>
          <w:b/>
          <w:bCs/>
          <w:color w:val="FF0000"/>
          <w:sz w:val="22"/>
          <w:szCs w:val="22"/>
        </w:rPr>
        <w:t>4</w:t>
      </w:r>
      <w:r w:rsidRPr="00211F7E">
        <w:rPr>
          <w:rFonts w:ascii="Times New Roman" w:hAnsi="Times New Roman" w:cs="Times New Roman"/>
          <w:color w:val="FF0000"/>
          <w:sz w:val="22"/>
          <w:szCs w:val="22"/>
        </w:rPr>
        <w:t xml:space="preserve">. </w:t>
      </w:r>
      <w:r w:rsidR="00211F7E" w:rsidRPr="00211F7E">
        <w:rPr>
          <w:rFonts w:ascii="Times New Roman" w:eastAsia="Times New Roman" w:hAnsi="Times New Roman" w:cs="Times New Roman"/>
          <w:color w:val="FF0000"/>
          <w:kern w:val="0"/>
          <w:sz w:val="22"/>
          <w:szCs w:val="22"/>
          <w:shd w:val="clear" w:color="auto" w:fill="FFFFFF"/>
          <w14:ligatures w14:val="none"/>
        </w:rPr>
        <w:t>Comparison of coronary artery semantic labeling among different models. The bold texts indicate the best performance achieved in the corresponding metric and</w:t>
      </w:r>
      <w:r w:rsidR="00211F7E" w:rsidRPr="00211F7E">
        <w:rPr>
          <w:rFonts w:ascii="Times New Roman" w:hAnsi="Times New Roman" w:cs="Times New Roman" w:hint="eastAsia"/>
          <w:color w:val="FF0000"/>
          <w:kern w:val="0"/>
          <w:sz w:val="22"/>
          <w:szCs w:val="22"/>
          <w:shd w:val="clear" w:color="auto" w:fill="FFFFFF"/>
          <w:lang w:eastAsia="zh-CN"/>
          <w14:ligatures w14:val="none"/>
        </w:rPr>
        <w:t xml:space="preserve"> types of</w:t>
      </w:r>
      <w:r w:rsidR="00211F7E" w:rsidRPr="00211F7E">
        <w:rPr>
          <w:rFonts w:ascii="Times New Roman" w:eastAsia="Times New Roman" w:hAnsi="Times New Roman" w:cs="Times New Roman"/>
          <w:color w:val="FF0000"/>
          <w:kern w:val="0"/>
          <w:sz w:val="22"/>
          <w:szCs w:val="22"/>
          <w:shd w:val="clear" w:color="auto" w:fill="FFFFFF"/>
          <w14:ligatures w14:val="none"/>
        </w:rPr>
        <w:t xml:space="preserve"> arterial segments</w:t>
      </w:r>
      <w:r w:rsidR="00CC4C5D" w:rsidRPr="00211F7E">
        <w:rPr>
          <w:rFonts w:ascii="Times New Roman" w:hAnsi="Times New Roman" w:cs="Times New Roman" w:hint="eastAsia"/>
          <w:color w:val="FF0000"/>
          <w:sz w:val="22"/>
          <w:szCs w:val="22"/>
          <w:lang w:eastAsia="zh-CN"/>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686"/>
        <w:gridCol w:w="1371"/>
        <w:gridCol w:w="1284"/>
        <w:gridCol w:w="1284"/>
        <w:gridCol w:w="1284"/>
        <w:gridCol w:w="1284"/>
        <w:gridCol w:w="1284"/>
      </w:tblGrid>
      <w:tr w:rsidR="00211F7E" w:rsidRPr="00211F7E" w14:paraId="20985D17" w14:textId="77777777" w:rsidTr="0035797D">
        <w:tc>
          <w:tcPr>
            <w:tcW w:w="883" w:type="dxa"/>
            <w:tcBorders>
              <w:top w:val="single" w:sz="4" w:space="0" w:color="auto"/>
              <w:bottom w:val="single" w:sz="4" w:space="0" w:color="auto"/>
            </w:tcBorders>
            <w:vAlign w:val="center"/>
          </w:tcPr>
          <w:p w14:paraId="0F3F3E3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Model</w:t>
            </w:r>
          </w:p>
        </w:tc>
        <w:tc>
          <w:tcPr>
            <w:tcW w:w="686" w:type="dxa"/>
            <w:tcBorders>
              <w:top w:val="single" w:sz="4" w:space="0" w:color="auto"/>
              <w:bottom w:val="single" w:sz="4" w:space="0" w:color="auto"/>
            </w:tcBorders>
            <w:vAlign w:val="center"/>
          </w:tcPr>
          <w:p w14:paraId="0843623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Metric</w:t>
            </w:r>
          </w:p>
        </w:tc>
        <w:tc>
          <w:tcPr>
            <w:tcW w:w="1371" w:type="dxa"/>
            <w:tcBorders>
              <w:top w:val="single" w:sz="4" w:space="0" w:color="auto"/>
              <w:bottom w:val="single" w:sz="4" w:space="0" w:color="auto"/>
            </w:tcBorders>
            <w:vAlign w:val="center"/>
          </w:tcPr>
          <w:p w14:paraId="1C1B600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LMA</w:t>
            </w:r>
          </w:p>
        </w:tc>
        <w:tc>
          <w:tcPr>
            <w:tcW w:w="1284" w:type="dxa"/>
            <w:tcBorders>
              <w:top w:val="single" w:sz="4" w:space="0" w:color="auto"/>
              <w:bottom w:val="single" w:sz="4" w:space="0" w:color="auto"/>
            </w:tcBorders>
            <w:vAlign w:val="center"/>
          </w:tcPr>
          <w:p w14:paraId="613EA42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LAD</w:t>
            </w:r>
          </w:p>
        </w:tc>
        <w:tc>
          <w:tcPr>
            <w:tcW w:w="1284" w:type="dxa"/>
            <w:tcBorders>
              <w:top w:val="single" w:sz="4" w:space="0" w:color="auto"/>
              <w:bottom w:val="single" w:sz="4" w:space="0" w:color="auto"/>
            </w:tcBorders>
            <w:vAlign w:val="center"/>
          </w:tcPr>
          <w:p w14:paraId="3B2D842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LCX</w:t>
            </w:r>
          </w:p>
        </w:tc>
        <w:tc>
          <w:tcPr>
            <w:tcW w:w="1284" w:type="dxa"/>
            <w:tcBorders>
              <w:top w:val="single" w:sz="4" w:space="0" w:color="auto"/>
              <w:bottom w:val="single" w:sz="4" w:space="0" w:color="auto"/>
            </w:tcBorders>
            <w:vAlign w:val="center"/>
          </w:tcPr>
          <w:p w14:paraId="5C33A74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D</w:t>
            </w:r>
          </w:p>
        </w:tc>
        <w:tc>
          <w:tcPr>
            <w:tcW w:w="1284" w:type="dxa"/>
            <w:tcBorders>
              <w:top w:val="single" w:sz="4" w:space="0" w:color="auto"/>
              <w:bottom w:val="single" w:sz="4" w:space="0" w:color="auto"/>
            </w:tcBorders>
            <w:vAlign w:val="center"/>
          </w:tcPr>
          <w:p w14:paraId="44A54A3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OM</w:t>
            </w:r>
          </w:p>
        </w:tc>
        <w:tc>
          <w:tcPr>
            <w:tcW w:w="1284" w:type="dxa"/>
            <w:tcBorders>
              <w:top w:val="single" w:sz="4" w:space="0" w:color="auto"/>
              <w:bottom w:val="single" w:sz="4" w:space="0" w:color="auto"/>
            </w:tcBorders>
            <w:vAlign w:val="center"/>
          </w:tcPr>
          <w:p w14:paraId="141C669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macro avg</w:t>
            </w:r>
          </w:p>
        </w:tc>
      </w:tr>
      <w:tr w:rsidR="00211F7E" w:rsidRPr="00211F7E" w14:paraId="2B35E6E7" w14:textId="77777777" w:rsidTr="0035797D">
        <w:tc>
          <w:tcPr>
            <w:tcW w:w="883" w:type="dxa"/>
            <w:tcBorders>
              <w:top w:val="single" w:sz="4" w:space="0" w:color="auto"/>
              <w:bottom w:val="nil"/>
            </w:tcBorders>
            <w:vAlign w:val="center"/>
          </w:tcPr>
          <w:p w14:paraId="1037F19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BIT</w:t>
            </w:r>
          </w:p>
        </w:tc>
        <w:tc>
          <w:tcPr>
            <w:tcW w:w="686" w:type="dxa"/>
            <w:vMerge w:val="restart"/>
            <w:tcBorders>
              <w:top w:val="single" w:sz="4" w:space="0" w:color="auto"/>
              <w:bottom w:val="nil"/>
            </w:tcBorders>
            <w:vAlign w:val="center"/>
          </w:tcPr>
          <w:p w14:paraId="4D3C8E4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ACC</w:t>
            </w:r>
          </w:p>
        </w:tc>
        <w:tc>
          <w:tcPr>
            <w:tcW w:w="1371" w:type="dxa"/>
            <w:tcBorders>
              <w:top w:val="single" w:sz="4" w:space="0" w:color="auto"/>
              <w:bottom w:val="nil"/>
            </w:tcBorders>
            <w:vAlign w:val="center"/>
          </w:tcPr>
          <w:p w14:paraId="272AA11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0.6000±0.4899</w:t>
            </w:r>
          </w:p>
        </w:tc>
        <w:tc>
          <w:tcPr>
            <w:tcW w:w="1284" w:type="dxa"/>
            <w:tcBorders>
              <w:top w:val="single" w:sz="4" w:space="0" w:color="auto"/>
              <w:bottom w:val="nil"/>
            </w:tcBorders>
            <w:vAlign w:val="center"/>
          </w:tcPr>
          <w:p w14:paraId="2971E54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0.9385±0.0082</w:t>
            </w:r>
          </w:p>
        </w:tc>
        <w:tc>
          <w:tcPr>
            <w:tcW w:w="1284" w:type="dxa"/>
            <w:tcBorders>
              <w:top w:val="single" w:sz="4" w:space="0" w:color="auto"/>
              <w:bottom w:val="nil"/>
            </w:tcBorders>
            <w:vAlign w:val="center"/>
          </w:tcPr>
          <w:p w14:paraId="11751E4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0.6770±0.2134</w:t>
            </w:r>
          </w:p>
        </w:tc>
        <w:tc>
          <w:tcPr>
            <w:tcW w:w="1284" w:type="dxa"/>
            <w:tcBorders>
              <w:top w:val="single" w:sz="4" w:space="0" w:color="auto"/>
              <w:bottom w:val="nil"/>
            </w:tcBorders>
            <w:vAlign w:val="center"/>
          </w:tcPr>
          <w:p w14:paraId="551627B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0.7395±0.3706</w:t>
            </w:r>
          </w:p>
        </w:tc>
        <w:tc>
          <w:tcPr>
            <w:tcW w:w="1284" w:type="dxa"/>
            <w:tcBorders>
              <w:top w:val="single" w:sz="4" w:space="0" w:color="auto"/>
              <w:bottom w:val="nil"/>
            </w:tcBorders>
            <w:vAlign w:val="center"/>
          </w:tcPr>
          <w:p w14:paraId="4DFF30C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0.5324±0.3152</w:t>
            </w:r>
          </w:p>
        </w:tc>
        <w:tc>
          <w:tcPr>
            <w:tcW w:w="1284" w:type="dxa"/>
            <w:tcBorders>
              <w:top w:val="single" w:sz="4" w:space="0" w:color="auto"/>
              <w:bottom w:val="nil"/>
            </w:tcBorders>
            <w:vAlign w:val="center"/>
          </w:tcPr>
          <w:p w14:paraId="51FE7E0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0.7291±0.0728</w:t>
            </w:r>
          </w:p>
        </w:tc>
      </w:tr>
      <w:tr w:rsidR="00211F7E" w:rsidRPr="00211F7E" w14:paraId="0EF27FD4" w14:textId="77777777" w:rsidTr="0035797D">
        <w:tc>
          <w:tcPr>
            <w:tcW w:w="883" w:type="dxa"/>
            <w:tcBorders>
              <w:top w:val="nil"/>
              <w:bottom w:val="nil"/>
            </w:tcBorders>
            <w:vAlign w:val="center"/>
          </w:tcPr>
          <w:p w14:paraId="4DE7F84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AGMN</w:t>
            </w:r>
          </w:p>
        </w:tc>
        <w:tc>
          <w:tcPr>
            <w:tcW w:w="686" w:type="dxa"/>
            <w:vMerge/>
            <w:tcBorders>
              <w:top w:val="nil"/>
              <w:bottom w:val="nil"/>
            </w:tcBorders>
            <w:vAlign w:val="center"/>
          </w:tcPr>
          <w:p w14:paraId="572C4C6D"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597CD7E0"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0.9907±0.0031</w:t>
            </w:r>
          </w:p>
        </w:tc>
        <w:tc>
          <w:tcPr>
            <w:tcW w:w="1284" w:type="dxa"/>
            <w:tcBorders>
              <w:top w:val="nil"/>
              <w:bottom w:val="nil"/>
            </w:tcBorders>
            <w:vAlign w:val="center"/>
          </w:tcPr>
          <w:p w14:paraId="257283E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0.8730±0.0440</w:t>
            </w:r>
          </w:p>
        </w:tc>
        <w:tc>
          <w:tcPr>
            <w:tcW w:w="1284" w:type="dxa"/>
            <w:tcBorders>
              <w:top w:val="nil"/>
              <w:bottom w:val="nil"/>
            </w:tcBorders>
            <w:vAlign w:val="center"/>
          </w:tcPr>
          <w:p w14:paraId="353AA1A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0.8646±0.0274</w:t>
            </w:r>
          </w:p>
        </w:tc>
        <w:tc>
          <w:tcPr>
            <w:tcW w:w="1284" w:type="dxa"/>
            <w:tcBorders>
              <w:top w:val="nil"/>
              <w:bottom w:val="nil"/>
            </w:tcBorders>
            <w:vAlign w:val="center"/>
          </w:tcPr>
          <w:p w14:paraId="2558B67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0.8320±0.0391</w:t>
            </w:r>
          </w:p>
        </w:tc>
        <w:tc>
          <w:tcPr>
            <w:tcW w:w="1284" w:type="dxa"/>
            <w:tcBorders>
              <w:top w:val="nil"/>
              <w:bottom w:val="nil"/>
            </w:tcBorders>
            <w:vAlign w:val="center"/>
          </w:tcPr>
          <w:p w14:paraId="575C1C6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0.8080±0.0411</w:t>
            </w:r>
          </w:p>
        </w:tc>
        <w:tc>
          <w:tcPr>
            <w:tcW w:w="1284" w:type="dxa"/>
            <w:tcBorders>
              <w:top w:val="nil"/>
              <w:bottom w:val="nil"/>
            </w:tcBorders>
            <w:vAlign w:val="center"/>
          </w:tcPr>
          <w:p w14:paraId="03B9EE2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0.8639±0.0182</w:t>
            </w:r>
          </w:p>
        </w:tc>
      </w:tr>
      <w:tr w:rsidR="00211F7E" w:rsidRPr="00211F7E" w14:paraId="1E980234" w14:textId="77777777" w:rsidTr="0035797D">
        <w:tc>
          <w:tcPr>
            <w:tcW w:w="883" w:type="dxa"/>
            <w:tcBorders>
              <w:top w:val="nil"/>
              <w:bottom w:val="nil"/>
            </w:tcBorders>
            <w:vAlign w:val="center"/>
          </w:tcPr>
          <w:p w14:paraId="081E8ED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EAGMN</w:t>
            </w:r>
          </w:p>
        </w:tc>
        <w:tc>
          <w:tcPr>
            <w:tcW w:w="686" w:type="dxa"/>
            <w:vMerge/>
            <w:tcBorders>
              <w:top w:val="nil"/>
              <w:bottom w:val="nil"/>
            </w:tcBorders>
            <w:vAlign w:val="center"/>
          </w:tcPr>
          <w:p w14:paraId="175A384E"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7B2EC14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0.9942±0.0064</w:t>
            </w:r>
          </w:p>
        </w:tc>
        <w:tc>
          <w:tcPr>
            <w:tcW w:w="1284" w:type="dxa"/>
            <w:tcBorders>
              <w:top w:val="nil"/>
              <w:bottom w:val="nil"/>
            </w:tcBorders>
            <w:vAlign w:val="center"/>
          </w:tcPr>
          <w:p w14:paraId="4BB9C2C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0.8931±0.0295</w:t>
            </w:r>
          </w:p>
        </w:tc>
        <w:tc>
          <w:tcPr>
            <w:tcW w:w="1284" w:type="dxa"/>
            <w:tcBorders>
              <w:top w:val="nil"/>
              <w:bottom w:val="nil"/>
            </w:tcBorders>
            <w:vAlign w:val="center"/>
          </w:tcPr>
          <w:p w14:paraId="3072C54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0.8843±0.0393</w:t>
            </w:r>
          </w:p>
        </w:tc>
        <w:tc>
          <w:tcPr>
            <w:tcW w:w="1284" w:type="dxa"/>
            <w:tcBorders>
              <w:top w:val="nil"/>
              <w:bottom w:val="nil"/>
            </w:tcBorders>
            <w:vAlign w:val="center"/>
          </w:tcPr>
          <w:p w14:paraId="3E07255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0.8518±0.0373</w:t>
            </w:r>
          </w:p>
        </w:tc>
        <w:tc>
          <w:tcPr>
            <w:tcW w:w="1284" w:type="dxa"/>
            <w:tcBorders>
              <w:top w:val="nil"/>
              <w:bottom w:val="nil"/>
            </w:tcBorders>
            <w:vAlign w:val="center"/>
          </w:tcPr>
          <w:p w14:paraId="3330275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0.7968±0.0431</w:t>
            </w:r>
          </w:p>
        </w:tc>
        <w:tc>
          <w:tcPr>
            <w:tcW w:w="1284" w:type="dxa"/>
            <w:tcBorders>
              <w:top w:val="nil"/>
              <w:bottom w:val="nil"/>
            </w:tcBorders>
            <w:vAlign w:val="center"/>
          </w:tcPr>
          <w:p w14:paraId="5961F8F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0.8767±0.0188</w:t>
            </w:r>
          </w:p>
        </w:tc>
      </w:tr>
      <w:tr w:rsidR="00211F7E" w:rsidRPr="00211F7E" w14:paraId="26F70EB9" w14:textId="77777777" w:rsidTr="0035797D">
        <w:tc>
          <w:tcPr>
            <w:tcW w:w="883" w:type="dxa"/>
            <w:tcBorders>
              <w:top w:val="nil"/>
              <w:bottom w:val="nil"/>
            </w:tcBorders>
            <w:vAlign w:val="center"/>
          </w:tcPr>
          <w:p w14:paraId="489957C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IPCA</w:t>
            </w:r>
          </w:p>
        </w:tc>
        <w:tc>
          <w:tcPr>
            <w:tcW w:w="686" w:type="dxa"/>
            <w:vMerge/>
            <w:tcBorders>
              <w:top w:val="nil"/>
              <w:bottom w:val="nil"/>
            </w:tcBorders>
            <w:vAlign w:val="center"/>
          </w:tcPr>
          <w:p w14:paraId="3DC8A9A2"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562084D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0.9984±0.0031</w:t>
            </w:r>
          </w:p>
        </w:tc>
        <w:tc>
          <w:tcPr>
            <w:tcW w:w="1284" w:type="dxa"/>
            <w:tcBorders>
              <w:top w:val="nil"/>
              <w:bottom w:val="nil"/>
            </w:tcBorders>
            <w:vAlign w:val="center"/>
          </w:tcPr>
          <w:p w14:paraId="38960A6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0.9114±0.0081</w:t>
            </w:r>
          </w:p>
        </w:tc>
        <w:tc>
          <w:tcPr>
            <w:tcW w:w="1284" w:type="dxa"/>
            <w:tcBorders>
              <w:top w:val="nil"/>
              <w:bottom w:val="nil"/>
            </w:tcBorders>
            <w:vAlign w:val="center"/>
          </w:tcPr>
          <w:p w14:paraId="6F19A50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0.8941±0.0135</w:t>
            </w:r>
          </w:p>
        </w:tc>
        <w:tc>
          <w:tcPr>
            <w:tcW w:w="1284" w:type="dxa"/>
            <w:tcBorders>
              <w:top w:val="nil"/>
              <w:bottom w:val="nil"/>
            </w:tcBorders>
            <w:vAlign w:val="center"/>
          </w:tcPr>
          <w:p w14:paraId="45DDADD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0.8967±0.0188</w:t>
            </w:r>
          </w:p>
        </w:tc>
        <w:tc>
          <w:tcPr>
            <w:tcW w:w="1284" w:type="dxa"/>
            <w:tcBorders>
              <w:top w:val="nil"/>
              <w:bottom w:val="nil"/>
            </w:tcBorders>
            <w:vAlign w:val="center"/>
          </w:tcPr>
          <w:p w14:paraId="64626A3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0.8394±0.0156</w:t>
            </w:r>
          </w:p>
        </w:tc>
        <w:tc>
          <w:tcPr>
            <w:tcW w:w="1284" w:type="dxa"/>
            <w:tcBorders>
              <w:top w:val="nil"/>
              <w:bottom w:val="nil"/>
            </w:tcBorders>
            <w:vAlign w:val="center"/>
          </w:tcPr>
          <w:p w14:paraId="2E91B5C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0.9003±0.0078</w:t>
            </w:r>
          </w:p>
        </w:tc>
      </w:tr>
      <w:tr w:rsidR="00211F7E" w:rsidRPr="00211F7E" w14:paraId="7F5F2A10" w14:textId="77777777" w:rsidTr="0035797D">
        <w:tc>
          <w:tcPr>
            <w:tcW w:w="883" w:type="dxa"/>
            <w:tcBorders>
              <w:top w:val="nil"/>
              <w:bottom w:val="nil"/>
            </w:tcBorders>
            <w:vAlign w:val="center"/>
          </w:tcPr>
          <w:p w14:paraId="6EFCA5F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NGM</w:t>
            </w:r>
          </w:p>
        </w:tc>
        <w:tc>
          <w:tcPr>
            <w:tcW w:w="686" w:type="dxa"/>
            <w:vMerge/>
            <w:tcBorders>
              <w:top w:val="nil"/>
              <w:bottom w:val="nil"/>
            </w:tcBorders>
            <w:vAlign w:val="center"/>
          </w:tcPr>
          <w:p w14:paraId="6D782855"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35B02DD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0.9885±0.0122</w:t>
            </w:r>
          </w:p>
        </w:tc>
        <w:tc>
          <w:tcPr>
            <w:tcW w:w="1284" w:type="dxa"/>
            <w:tcBorders>
              <w:top w:val="nil"/>
              <w:bottom w:val="nil"/>
            </w:tcBorders>
            <w:vAlign w:val="center"/>
          </w:tcPr>
          <w:p w14:paraId="42DBF07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0.9223±0.0341</w:t>
            </w:r>
          </w:p>
        </w:tc>
        <w:tc>
          <w:tcPr>
            <w:tcW w:w="1284" w:type="dxa"/>
            <w:tcBorders>
              <w:top w:val="nil"/>
              <w:bottom w:val="nil"/>
            </w:tcBorders>
            <w:vAlign w:val="center"/>
          </w:tcPr>
          <w:p w14:paraId="0AA4F12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0.8967±0.0324</w:t>
            </w:r>
          </w:p>
        </w:tc>
        <w:tc>
          <w:tcPr>
            <w:tcW w:w="1284" w:type="dxa"/>
            <w:tcBorders>
              <w:top w:val="nil"/>
              <w:bottom w:val="nil"/>
            </w:tcBorders>
            <w:vAlign w:val="center"/>
          </w:tcPr>
          <w:p w14:paraId="74C3480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0.9007±0.0466</w:t>
            </w:r>
          </w:p>
        </w:tc>
        <w:tc>
          <w:tcPr>
            <w:tcW w:w="1284" w:type="dxa"/>
            <w:tcBorders>
              <w:top w:val="nil"/>
              <w:bottom w:val="nil"/>
            </w:tcBorders>
            <w:vAlign w:val="center"/>
          </w:tcPr>
          <w:p w14:paraId="02AFABA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0.8408±0.0480</w:t>
            </w:r>
          </w:p>
        </w:tc>
        <w:tc>
          <w:tcPr>
            <w:tcW w:w="1284" w:type="dxa"/>
            <w:tcBorders>
              <w:top w:val="nil"/>
              <w:bottom w:val="nil"/>
            </w:tcBorders>
            <w:vAlign w:val="center"/>
          </w:tcPr>
          <w:p w14:paraId="285927F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0.9039±0.0354</w:t>
            </w:r>
          </w:p>
        </w:tc>
      </w:tr>
      <w:tr w:rsidR="00211F7E" w:rsidRPr="00211F7E" w14:paraId="443FCC08" w14:textId="77777777" w:rsidTr="0035797D">
        <w:tc>
          <w:tcPr>
            <w:tcW w:w="883" w:type="dxa"/>
            <w:tcBorders>
              <w:top w:val="nil"/>
              <w:bottom w:val="single" w:sz="4" w:space="0" w:color="auto"/>
            </w:tcBorders>
            <w:vAlign w:val="center"/>
          </w:tcPr>
          <w:p w14:paraId="00DD97E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HAGMN</w:t>
            </w:r>
          </w:p>
        </w:tc>
        <w:tc>
          <w:tcPr>
            <w:tcW w:w="686" w:type="dxa"/>
            <w:vMerge/>
            <w:tcBorders>
              <w:top w:val="nil"/>
              <w:bottom w:val="single" w:sz="4" w:space="0" w:color="auto"/>
            </w:tcBorders>
            <w:vAlign w:val="center"/>
          </w:tcPr>
          <w:p w14:paraId="50196EEE"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single" w:sz="4" w:space="0" w:color="auto"/>
            </w:tcBorders>
            <w:vAlign w:val="center"/>
          </w:tcPr>
          <w:p w14:paraId="7AC17D8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0.9886±0.0112</w:t>
            </w:r>
          </w:p>
        </w:tc>
        <w:tc>
          <w:tcPr>
            <w:tcW w:w="1284" w:type="dxa"/>
            <w:tcBorders>
              <w:top w:val="nil"/>
              <w:bottom w:val="single" w:sz="4" w:space="0" w:color="auto"/>
            </w:tcBorders>
            <w:vAlign w:val="center"/>
          </w:tcPr>
          <w:p w14:paraId="6BF9538C"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0.9436±0.0129</w:t>
            </w:r>
          </w:p>
        </w:tc>
        <w:tc>
          <w:tcPr>
            <w:tcW w:w="1284" w:type="dxa"/>
            <w:tcBorders>
              <w:top w:val="nil"/>
              <w:bottom w:val="single" w:sz="4" w:space="0" w:color="auto"/>
            </w:tcBorders>
            <w:vAlign w:val="center"/>
          </w:tcPr>
          <w:p w14:paraId="570701FE"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0.9083±0.0149</w:t>
            </w:r>
          </w:p>
        </w:tc>
        <w:tc>
          <w:tcPr>
            <w:tcW w:w="1284" w:type="dxa"/>
            <w:tcBorders>
              <w:top w:val="nil"/>
              <w:bottom w:val="single" w:sz="4" w:space="0" w:color="auto"/>
            </w:tcBorders>
            <w:vAlign w:val="center"/>
          </w:tcPr>
          <w:p w14:paraId="42E448E9"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0.9168±0.0181</w:t>
            </w:r>
          </w:p>
        </w:tc>
        <w:tc>
          <w:tcPr>
            <w:tcW w:w="1284" w:type="dxa"/>
            <w:tcBorders>
              <w:top w:val="nil"/>
              <w:bottom w:val="single" w:sz="4" w:space="0" w:color="auto"/>
            </w:tcBorders>
            <w:vAlign w:val="center"/>
          </w:tcPr>
          <w:p w14:paraId="4ACDF21A"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0.8709±0.0153</w:t>
            </w:r>
          </w:p>
        </w:tc>
        <w:tc>
          <w:tcPr>
            <w:tcW w:w="1284" w:type="dxa"/>
            <w:tcBorders>
              <w:top w:val="nil"/>
              <w:bottom w:val="single" w:sz="4" w:space="0" w:color="auto"/>
            </w:tcBorders>
            <w:vAlign w:val="center"/>
          </w:tcPr>
          <w:p w14:paraId="59CDB905"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0.9211±0.0117</w:t>
            </w:r>
          </w:p>
        </w:tc>
      </w:tr>
      <w:tr w:rsidR="00211F7E" w:rsidRPr="00211F7E" w14:paraId="0C8B4AFA" w14:textId="77777777" w:rsidTr="0035797D">
        <w:tc>
          <w:tcPr>
            <w:tcW w:w="883" w:type="dxa"/>
            <w:tcBorders>
              <w:top w:val="single" w:sz="4" w:space="0" w:color="auto"/>
              <w:bottom w:val="nil"/>
            </w:tcBorders>
            <w:vAlign w:val="center"/>
          </w:tcPr>
          <w:p w14:paraId="5E83393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BIT</w:t>
            </w:r>
          </w:p>
        </w:tc>
        <w:tc>
          <w:tcPr>
            <w:tcW w:w="686" w:type="dxa"/>
            <w:vMerge w:val="restart"/>
            <w:tcBorders>
              <w:top w:val="single" w:sz="4" w:space="0" w:color="auto"/>
              <w:bottom w:val="nil"/>
            </w:tcBorders>
            <w:vAlign w:val="center"/>
          </w:tcPr>
          <w:p w14:paraId="6B375C9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PREC</w:t>
            </w:r>
          </w:p>
        </w:tc>
        <w:tc>
          <w:tcPr>
            <w:tcW w:w="1371" w:type="dxa"/>
            <w:tcBorders>
              <w:top w:val="single" w:sz="4" w:space="0" w:color="auto"/>
              <w:bottom w:val="nil"/>
            </w:tcBorders>
            <w:vAlign w:val="center"/>
          </w:tcPr>
          <w:p w14:paraId="45E88DC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0.6000±0.4899</w:t>
            </w:r>
          </w:p>
        </w:tc>
        <w:tc>
          <w:tcPr>
            <w:tcW w:w="1284" w:type="dxa"/>
            <w:tcBorders>
              <w:top w:val="single" w:sz="4" w:space="0" w:color="auto"/>
              <w:bottom w:val="nil"/>
            </w:tcBorders>
            <w:vAlign w:val="center"/>
          </w:tcPr>
          <w:p w14:paraId="05942C0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0.8574±0.1210</w:t>
            </w:r>
          </w:p>
        </w:tc>
        <w:tc>
          <w:tcPr>
            <w:tcW w:w="1284" w:type="dxa"/>
            <w:tcBorders>
              <w:top w:val="single" w:sz="4" w:space="0" w:color="auto"/>
              <w:bottom w:val="nil"/>
            </w:tcBorders>
            <w:vAlign w:val="center"/>
          </w:tcPr>
          <w:p w14:paraId="206960A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0.6780±0.1679</w:t>
            </w:r>
          </w:p>
        </w:tc>
        <w:tc>
          <w:tcPr>
            <w:tcW w:w="1284" w:type="dxa"/>
            <w:tcBorders>
              <w:top w:val="single" w:sz="4" w:space="0" w:color="auto"/>
              <w:bottom w:val="nil"/>
            </w:tcBorders>
            <w:vAlign w:val="center"/>
          </w:tcPr>
          <w:p w14:paraId="05AEDB2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0.5115±0.2560</w:t>
            </w:r>
          </w:p>
        </w:tc>
        <w:tc>
          <w:tcPr>
            <w:tcW w:w="1284" w:type="dxa"/>
            <w:tcBorders>
              <w:top w:val="single" w:sz="4" w:space="0" w:color="auto"/>
              <w:bottom w:val="nil"/>
            </w:tcBorders>
            <w:vAlign w:val="center"/>
          </w:tcPr>
          <w:p w14:paraId="2019A51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0.6991±0.3759</w:t>
            </w:r>
          </w:p>
        </w:tc>
        <w:tc>
          <w:tcPr>
            <w:tcW w:w="1284" w:type="dxa"/>
            <w:tcBorders>
              <w:top w:val="single" w:sz="4" w:space="0" w:color="auto"/>
              <w:bottom w:val="nil"/>
            </w:tcBorders>
            <w:vAlign w:val="center"/>
          </w:tcPr>
          <w:p w14:paraId="12DEE88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0.6692±0.1795</w:t>
            </w:r>
          </w:p>
        </w:tc>
      </w:tr>
      <w:tr w:rsidR="00211F7E" w:rsidRPr="00211F7E" w14:paraId="0F9F49AF" w14:textId="77777777" w:rsidTr="0035797D">
        <w:tc>
          <w:tcPr>
            <w:tcW w:w="883" w:type="dxa"/>
            <w:tcBorders>
              <w:top w:val="nil"/>
              <w:bottom w:val="nil"/>
            </w:tcBorders>
            <w:vAlign w:val="center"/>
          </w:tcPr>
          <w:p w14:paraId="56C81AA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AGMN</w:t>
            </w:r>
          </w:p>
        </w:tc>
        <w:tc>
          <w:tcPr>
            <w:tcW w:w="686" w:type="dxa"/>
            <w:vMerge/>
            <w:tcBorders>
              <w:top w:val="nil"/>
              <w:bottom w:val="nil"/>
            </w:tcBorders>
            <w:vAlign w:val="center"/>
          </w:tcPr>
          <w:p w14:paraId="55B47873"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077DBB8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0.9923±0.0097</w:t>
            </w:r>
          </w:p>
        </w:tc>
        <w:tc>
          <w:tcPr>
            <w:tcW w:w="1284" w:type="dxa"/>
            <w:tcBorders>
              <w:top w:val="nil"/>
              <w:bottom w:val="nil"/>
            </w:tcBorders>
            <w:vAlign w:val="center"/>
          </w:tcPr>
          <w:p w14:paraId="7D91000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0.8847±0.0188</w:t>
            </w:r>
          </w:p>
        </w:tc>
        <w:tc>
          <w:tcPr>
            <w:tcW w:w="1284" w:type="dxa"/>
            <w:tcBorders>
              <w:top w:val="nil"/>
              <w:bottom w:val="nil"/>
            </w:tcBorders>
            <w:vAlign w:val="center"/>
          </w:tcPr>
          <w:p w14:paraId="3EBA739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0.8739±0.0224</w:t>
            </w:r>
          </w:p>
        </w:tc>
        <w:tc>
          <w:tcPr>
            <w:tcW w:w="1284" w:type="dxa"/>
            <w:tcBorders>
              <w:top w:val="nil"/>
              <w:bottom w:val="nil"/>
            </w:tcBorders>
            <w:vAlign w:val="center"/>
          </w:tcPr>
          <w:p w14:paraId="11F1557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0.8158±0.0501</w:t>
            </w:r>
          </w:p>
        </w:tc>
        <w:tc>
          <w:tcPr>
            <w:tcW w:w="1284" w:type="dxa"/>
            <w:tcBorders>
              <w:top w:val="nil"/>
              <w:bottom w:val="nil"/>
            </w:tcBorders>
            <w:vAlign w:val="center"/>
          </w:tcPr>
          <w:p w14:paraId="7268F93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0.8015±0.0301</w:t>
            </w:r>
          </w:p>
        </w:tc>
        <w:tc>
          <w:tcPr>
            <w:tcW w:w="1284" w:type="dxa"/>
            <w:tcBorders>
              <w:top w:val="nil"/>
              <w:bottom w:val="nil"/>
            </w:tcBorders>
            <w:vAlign w:val="center"/>
          </w:tcPr>
          <w:p w14:paraId="402CBEC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0.8736±0.0163</w:t>
            </w:r>
          </w:p>
        </w:tc>
      </w:tr>
      <w:tr w:rsidR="00211F7E" w:rsidRPr="00211F7E" w14:paraId="2DBF9CED" w14:textId="77777777" w:rsidTr="0035797D">
        <w:tc>
          <w:tcPr>
            <w:tcW w:w="883" w:type="dxa"/>
            <w:tcBorders>
              <w:top w:val="nil"/>
              <w:bottom w:val="nil"/>
            </w:tcBorders>
            <w:vAlign w:val="center"/>
          </w:tcPr>
          <w:p w14:paraId="6CDA884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EAGMN</w:t>
            </w:r>
          </w:p>
        </w:tc>
        <w:tc>
          <w:tcPr>
            <w:tcW w:w="686" w:type="dxa"/>
            <w:vMerge/>
            <w:tcBorders>
              <w:top w:val="nil"/>
              <w:bottom w:val="nil"/>
            </w:tcBorders>
            <w:vAlign w:val="center"/>
          </w:tcPr>
          <w:p w14:paraId="16ABE7FD"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5BEF8BA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0.9904±0.0125</w:t>
            </w:r>
          </w:p>
        </w:tc>
        <w:tc>
          <w:tcPr>
            <w:tcW w:w="1284" w:type="dxa"/>
            <w:tcBorders>
              <w:top w:val="nil"/>
              <w:bottom w:val="nil"/>
            </w:tcBorders>
            <w:vAlign w:val="center"/>
          </w:tcPr>
          <w:p w14:paraId="0FCE89F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0.9017±0.0192</w:t>
            </w:r>
          </w:p>
        </w:tc>
        <w:tc>
          <w:tcPr>
            <w:tcW w:w="1284" w:type="dxa"/>
            <w:tcBorders>
              <w:top w:val="nil"/>
              <w:bottom w:val="nil"/>
            </w:tcBorders>
            <w:vAlign w:val="center"/>
          </w:tcPr>
          <w:p w14:paraId="018EECC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0.8690±0.0208</w:t>
            </w:r>
          </w:p>
        </w:tc>
        <w:tc>
          <w:tcPr>
            <w:tcW w:w="1284" w:type="dxa"/>
            <w:tcBorders>
              <w:top w:val="nil"/>
              <w:bottom w:val="nil"/>
            </w:tcBorders>
            <w:vAlign w:val="center"/>
          </w:tcPr>
          <w:p w14:paraId="631F067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0.8386±0.0332</w:t>
            </w:r>
          </w:p>
        </w:tc>
        <w:tc>
          <w:tcPr>
            <w:tcW w:w="1284" w:type="dxa"/>
            <w:tcBorders>
              <w:top w:val="nil"/>
              <w:bottom w:val="nil"/>
            </w:tcBorders>
            <w:vAlign w:val="center"/>
          </w:tcPr>
          <w:p w14:paraId="384780C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0.8284±0.0520</w:t>
            </w:r>
          </w:p>
        </w:tc>
        <w:tc>
          <w:tcPr>
            <w:tcW w:w="1284" w:type="dxa"/>
            <w:tcBorders>
              <w:top w:val="nil"/>
              <w:bottom w:val="nil"/>
            </w:tcBorders>
            <w:vAlign w:val="center"/>
          </w:tcPr>
          <w:p w14:paraId="2A23780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0.8856±0.0176</w:t>
            </w:r>
          </w:p>
        </w:tc>
      </w:tr>
      <w:tr w:rsidR="00211F7E" w:rsidRPr="00211F7E" w14:paraId="5F5DD804" w14:textId="77777777" w:rsidTr="0035797D">
        <w:tc>
          <w:tcPr>
            <w:tcW w:w="883" w:type="dxa"/>
            <w:tcBorders>
              <w:top w:val="nil"/>
              <w:bottom w:val="nil"/>
            </w:tcBorders>
            <w:vAlign w:val="center"/>
          </w:tcPr>
          <w:p w14:paraId="2AF3EC6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IPCA</w:t>
            </w:r>
          </w:p>
        </w:tc>
        <w:tc>
          <w:tcPr>
            <w:tcW w:w="686" w:type="dxa"/>
            <w:vMerge/>
            <w:tcBorders>
              <w:top w:val="nil"/>
              <w:bottom w:val="nil"/>
            </w:tcBorders>
            <w:vAlign w:val="center"/>
          </w:tcPr>
          <w:p w14:paraId="6AC180D0"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1C779164" w14:textId="14015B3D"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1.0000±0.0000</w:t>
            </w:r>
          </w:p>
        </w:tc>
        <w:tc>
          <w:tcPr>
            <w:tcW w:w="1284" w:type="dxa"/>
            <w:tcBorders>
              <w:top w:val="nil"/>
              <w:bottom w:val="nil"/>
            </w:tcBorders>
            <w:vAlign w:val="center"/>
          </w:tcPr>
          <w:p w14:paraId="32117D6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0.9139±0.0113</w:t>
            </w:r>
          </w:p>
        </w:tc>
        <w:tc>
          <w:tcPr>
            <w:tcW w:w="1284" w:type="dxa"/>
            <w:tcBorders>
              <w:top w:val="nil"/>
              <w:bottom w:val="nil"/>
            </w:tcBorders>
            <w:vAlign w:val="center"/>
          </w:tcPr>
          <w:p w14:paraId="6404844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0.8947±0.0155</w:t>
            </w:r>
          </w:p>
        </w:tc>
        <w:tc>
          <w:tcPr>
            <w:tcW w:w="1284" w:type="dxa"/>
            <w:tcBorders>
              <w:top w:val="nil"/>
              <w:bottom w:val="nil"/>
            </w:tcBorders>
            <w:vAlign w:val="center"/>
          </w:tcPr>
          <w:p w14:paraId="1C526F0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0.8699±0.0162</w:t>
            </w:r>
          </w:p>
        </w:tc>
        <w:tc>
          <w:tcPr>
            <w:tcW w:w="1284" w:type="dxa"/>
            <w:tcBorders>
              <w:top w:val="nil"/>
              <w:bottom w:val="nil"/>
            </w:tcBorders>
            <w:vAlign w:val="center"/>
          </w:tcPr>
          <w:p w14:paraId="217B43D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0.8620±0.0251</w:t>
            </w:r>
          </w:p>
        </w:tc>
        <w:tc>
          <w:tcPr>
            <w:tcW w:w="1284" w:type="dxa"/>
            <w:tcBorders>
              <w:top w:val="nil"/>
              <w:bottom w:val="nil"/>
            </w:tcBorders>
            <w:vAlign w:val="center"/>
          </w:tcPr>
          <w:p w14:paraId="10E5EA6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0.9081±0.0076</w:t>
            </w:r>
          </w:p>
        </w:tc>
      </w:tr>
      <w:tr w:rsidR="00211F7E" w:rsidRPr="00211F7E" w14:paraId="2CABD0B9" w14:textId="77777777" w:rsidTr="0035797D">
        <w:tc>
          <w:tcPr>
            <w:tcW w:w="883" w:type="dxa"/>
            <w:tcBorders>
              <w:top w:val="nil"/>
              <w:bottom w:val="nil"/>
            </w:tcBorders>
            <w:vAlign w:val="center"/>
          </w:tcPr>
          <w:p w14:paraId="2E34FB8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NGM</w:t>
            </w:r>
          </w:p>
        </w:tc>
        <w:tc>
          <w:tcPr>
            <w:tcW w:w="686" w:type="dxa"/>
            <w:vMerge/>
            <w:tcBorders>
              <w:top w:val="nil"/>
              <w:bottom w:val="nil"/>
            </w:tcBorders>
            <w:vAlign w:val="center"/>
          </w:tcPr>
          <w:p w14:paraId="41A331DB"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2CBC6C0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0.9901±0.0119</w:t>
            </w:r>
          </w:p>
        </w:tc>
        <w:tc>
          <w:tcPr>
            <w:tcW w:w="1284" w:type="dxa"/>
            <w:tcBorders>
              <w:top w:val="nil"/>
              <w:bottom w:val="nil"/>
            </w:tcBorders>
            <w:vAlign w:val="center"/>
          </w:tcPr>
          <w:p w14:paraId="5389681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0.9192±0.0329</w:t>
            </w:r>
          </w:p>
        </w:tc>
        <w:tc>
          <w:tcPr>
            <w:tcW w:w="1284" w:type="dxa"/>
            <w:tcBorders>
              <w:top w:val="nil"/>
              <w:bottom w:val="nil"/>
            </w:tcBorders>
            <w:vAlign w:val="center"/>
          </w:tcPr>
          <w:p w14:paraId="596A230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0.8957±0.0330</w:t>
            </w:r>
          </w:p>
        </w:tc>
        <w:tc>
          <w:tcPr>
            <w:tcW w:w="1284" w:type="dxa"/>
            <w:tcBorders>
              <w:top w:val="nil"/>
              <w:bottom w:val="nil"/>
            </w:tcBorders>
            <w:vAlign w:val="center"/>
          </w:tcPr>
          <w:p w14:paraId="57CD942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0.8820±0.0514</w:t>
            </w:r>
          </w:p>
        </w:tc>
        <w:tc>
          <w:tcPr>
            <w:tcW w:w="1284" w:type="dxa"/>
            <w:tcBorders>
              <w:top w:val="nil"/>
              <w:bottom w:val="nil"/>
            </w:tcBorders>
            <w:vAlign w:val="center"/>
          </w:tcPr>
          <w:p w14:paraId="04B8D41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0.8657±0.0418</w:t>
            </w:r>
          </w:p>
        </w:tc>
        <w:tc>
          <w:tcPr>
            <w:tcW w:w="1284" w:type="dxa"/>
            <w:tcBorders>
              <w:top w:val="nil"/>
              <w:bottom w:val="nil"/>
            </w:tcBorders>
            <w:vAlign w:val="center"/>
          </w:tcPr>
          <w:p w14:paraId="41AD33D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0.9105±0.0337</w:t>
            </w:r>
          </w:p>
        </w:tc>
      </w:tr>
      <w:tr w:rsidR="00211F7E" w:rsidRPr="00211F7E" w14:paraId="49BA18F8" w14:textId="77777777" w:rsidTr="0035797D">
        <w:tc>
          <w:tcPr>
            <w:tcW w:w="883" w:type="dxa"/>
            <w:tcBorders>
              <w:top w:val="nil"/>
              <w:bottom w:val="single" w:sz="4" w:space="0" w:color="auto"/>
            </w:tcBorders>
            <w:vAlign w:val="center"/>
          </w:tcPr>
          <w:p w14:paraId="5673137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HAGMN</w:t>
            </w:r>
          </w:p>
        </w:tc>
        <w:tc>
          <w:tcPr>
            <w:tcW w:w="686" w:type="dxa"/>
            <w:vMerge/>
            <w:tcBorders>
              <w:top w:val="nil"/>
              <w:bottom w:val="single" w:sz="4" w:space="0" w:color="auto"/>
            </w:tcBorders>
            <w:vAlign w:val="center"/>
          </w:tcPr>
          <w:p w14:paraId="17BE6FEF"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single" w:sz="4" w:space="0" w:color="auto"/>
            </w:tcBorders>
            <w:vAlign w:val="center"/>
          </w:tcPr>
          <w:p w14:paraId="7FD8E40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0.9867±0.0099</w:t>
            </w:r>
          </w:p>
        </w:tc>
        <w:tc>
          <w:tcPr>
            <w:tcW w:w="1284" w:type="dxa"/>
            <w:tcBorders>
              <w:top w:val="nil"/>
              <w:bottom w:val="single" w:sz="4" w:space="0" w:color="auto"/>
            </w:tcBorders>
            <w:vAlign w:val="center"/>
          </w:tcPr>
          <w:p w14:paraId="3EB120A9"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0.9400±0.0151</w:t>
            </w:r>
          </w:p>
        </w:tc>
        <w:tc>
          <w:tcPr>
            <w:tcW w:w="1284" w:type="dxa"/>
            <w:tcBorders>
              <w:top w:val="nil"/>
              <w:bottom w:val="single" w:sz="4" w:space="0" w:color="auto"/>
            </w:tcBorders>
            <w:vAlign w:val="center"/>
          </w:tcPr>
          <w:p w14:paraId="2C3EC2BF"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0.9126±0.0147</w:t>
            </w:r>
          </w:p>
        </w:tc>
        <w:tc>
          <w:tcPr>
            <w:tcW w:w="1284" w:type="dxa"/>
            <w:tcBorders>
              <w:top w:val="nil"/>
              <w:bottom w:val="single" w:sz="4" w:space="0" w:color="auto"/>
            </w:tcBorders>
            <w:vAlign w:val="center"/>
          </w:tcPr>
          <w:p w14:paraId="7EC1DA92"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0.9134±0.0194</w:t>
            </w:r>
          </w:p>
        </w:tc>
        <w:tc>
          <w:tcPr>
            <w:tcW w:w="1284" w:type="dxa"/>
            <w:tcBorders>
              <w:top w:val="nil"/>
              <w:bottom w:val="single" w:sz="4" w:space="0" w:color="auto"/>
            </w:tcBorders>
            <w:vAlign w:val="center"/>
          </w:tcPr>
          <w:p w14:paraId="6DEB144A"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0.8746±0.0174</w:t>
            </w:r>
          </w:p>
        </w:tc>
        <w:tc>
          <w:tcPr>
            <w:tcW w:w="1284" w:type="dxa"/>
            <w:tcBorders>
              <w:top w:val="nil"/>
              <w:bottom w:val="single" w:sz="4" w:space="0" w:color="auto"/>
            </w:tcBorders>
            <w:vAlign w:val="center"/>
          </w:tcPr>
          <w:p w14:paraId="6E764175"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0.9255±0.0112</w:t>
            </w:r>
          </w:p>
        </w:tc>
      </w:tr>
      <w:tr w:rsidR="00211F7E" w:rsidRPr="00211F7E" w14:paraId="24DE4106" w14:textId="77777777" w:rsidTr="0035797D">
        <w:tc>
          <w:tcPr>
            <w:tcW w:w="883" w:type="dxa"/>
            <w:tcBorders>
              <w:top w:val="single" w:sz="4" w:space="0" w:color="auto"/>
              <w:bottom w:val="nil"/>
            </w:tcBorders>
            <w:vAlign w:val="center"/>
          </w:tcPr>
          <w:p w14:paraId="035CB87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BIT</w:t>
            </w:r>
          </w:p>
        </w:tc>
        <w:tc>
          <w:tcPr>
            <w:tcW w:w="686" w:type="dxa"/>
            <w:vMerge w:val="restart"/>
            <w:tcBorders>
              <w:top w:val="single" w:sz="4" w:space="0" w:color="auto"/>
              <w:bottom w:val="nil"/>
            </w:tcBorders>
            <w:vAlign w:val="center"/>
          </w:tcPr>
          <w:p w14:paraId="171E577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REC</w:t>
            </w:r>
          </w:p>
        </w:tc>
        <w:tc>
          <w:tcPr>
            <w:tcW w:w="1371" w:type="dxa"/>
            <w:tcBorders>
              <w:top w:val="single" w:sz="4" w:space="0" w:color="auto"/>
              <w:bottom w:val="nil"/>
            </w:tcBorders>
            <w:vAlign w:val="center"/>
          </w:tcPr>
          <w:p w14:paraId="020D878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0.6000±0.4899</w:t>
            </w:r>
          </w:p>
        </w:tc>
        <w:tc>
          <w:tcPr>
            <w:tcW w:w="1284" w:type="dxa"/>
            <w:tcBorders>
              <w:top w:val="single" w:sz="4" w:space="0" w:color="auto"/>
              <w:bottom w:val="nil"/>
            </w:tcBorders>
            <w:vAlign w:val="center"/>
          </w:tcPr>
          <w:p w14:paraId="5C1635F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0.9385±0.0082</w:t>
            </w:r>
          </w:p>
        </w:tc>
        <w:tc>
          <w:tcPr>
            <w:tcW w:w="1284" w:type="dxa"/>
            <w:tcBorders>
              <w:top w:val="single" w:sz="4" w:space="0" w:color="auto"/>
              <w:bottom w:val="nil"/>
            </w:tcBorders>
            <w:vAlign w:val="center"/>
          </w:tcPr>
          <w:p w14:paraId="5B2032D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0.6770±0.2134</w:t>
            </w:r>
          </w:p>
        </w:tc>
        <w:tc>
          <w:tcPr>
            <w:tcW w:w="1284" w:type="dxa"/>
            <w:tcBorders>
              <w:top w:val="single" w:sz="4" w:space="0" w:color="auto"/>
              <w:bottom w:val="nil"/>
            </w:tcBorders>
            <w:vAlign w:val="center"/>
          </w:tcPr>
          <w:p w14:paraId="7D4B869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0.7395±0.3706</w:t>
            </w:r>
          </w:p>
        </w:tc>
        <w:tc>
          <w:tcPr>
            <w:tcW w:w="1284" w:type="dxa"/>
            <w:tcBorders>
              <w:top w:val="single" w:sz="4" w:space="0" w:color="auto"/>
              <w:bottom w:val="nil"/>
            </w:tcBorders>
            <w:vAlign w:val="center"/>
          </w:tcPr>
          <w:p w14:paraId="557683C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0.5324±0.3152</w:t>
            </w:r>
          </w:p>
        </w:tc>
        <w:tc>
          <w:tcPr>
            <w:tcW w:w="1284" w:type="dxa"/>
            <w:tcBorders>
              <w:top w:val="single" w:sz="4" w:space="0" w:color="auto"/>
              <w:bottom w:val="nil"/>
            </w:tcBorders>
            <w:vAlign w:val="center"/>
          </w:tcPr>
          <w:p w14:paraId="3EAA432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0.6975±0.1160</w:t>
            </w:r>
          </w:p>
        </w:tc>
      </w:tr>
      <w:tr w:rsidR="00211F7E" w:rsidRPr="00211F7E" w14:paraId="5523A89B" w14:textId="77777777" w:rsidTr="0035797D">
        <w:tc>
          <w:tcPr>
            <w:tcW w:w="883" w:type="dxa"/>
            <w:tcBorders>
              <w:top w:val="nil"/>
              <w:bottom w:val="nil"/>
            </w:tcBorders>
            <w:vAlign w:val="center"/>
          </w:tcPr>
          <w:p w14:paraId="7D715C9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AGMN</w:t>
            </w:r>
          </w:p>
        </w:tc>
        <w:tc>
          <w:tcPr>
            <w:tcW w:w="686" w:type="dxa"/>
            <w:vMerge/>
            <w:tcBorders>
              <w:top w:val="nil"/>
              <w:bottom w:val="nil"/>
            </w:tcBorders>
            <w:vAlign w:val="center"/>
          </w:tcPr>
          <w:p w14:paraId="00F91B45"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6F97CB7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0.9907±0.0031</w:t>
            </w:r>
          </w:p>
        </w:tc>
        <w:tc>
          <w:tcPr>
            <w:tcW w:w="1284" w:type="dxa"/>
            <w:tcBorders>
              <w:top w:val="nil"/>
              <w:bottom w:val="nil"/>
            </w:tcBorders>
            <w:vAlign w:val="center"/>
          </w:tcPr>
          <w:p w14:paraId="2D65137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0.8730±0.0440</w:t>
            </w:r>
          </w:p>
        </w:tc>
        <w:tc>
          <w:tcPr>
            <w:tcW w:w="1284" w:type="dxa"/>
            <w:tcBorders>
              <w:top w:val="nil"/>
              <w:bottom w:val="nil"/>
            </w:tcBorders>
            <w:vAlign w:val="center"/>
          </w:tcPr>
          <w:p w14:paraId="19A9421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0.8646±0.0274</w:t>
            </w:r>
          </w:p>
        </w:tc>
        <w:tc>
          <w:tcPr>
            <w:tcW w:w="1284" w:type="dxa"/>
            <w:tcBorders>
              <w:top w:val="nil"/>
              <w:bottom w:val="nil"/>
            </w:tcBorders>
            <w:vAlign w:val="center"/>
          </w:tcPr>
          <w:p w14:paraId="0D59D94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0.8320±0.0391</w:t>
            </w:r>
          </w:p>
        </w:tc>
        <w:tc>
          <w:tcPr>
            <w:tcW w:w="1284" w:type="dxa"/>
            <w:tcBorders>
              <w:top w:val="nil"/>
              <w:bottom w:val="nil"/>
            </w:tcBorders>
            <w:vAlign w:val="center"/>
          </w:tcPr>
          <w:p w14:paraId="4AF15FF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0.8080±0.0411</w:t>
            </w:r>
          </w:p>
        </w:tc>
        <w:tc>
          <w:tcPr>
            <w:tcW w:w="1284" w:type="dxa"/>
            <w:tcBorders>
              <w:top w:val="nil"/>
              <w:bottom w:val="nil"/>
            </w:tcBorders>
            <w:vAlign w:val="center"/>
          </w:tcPr>
          <w:p w14:paraId="28FB8B8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0.8737±0.0150</w:t>
            </w:r>
          </w:p>
        </w:tc>
      </w:tr>
      <w:tr w:rsidR="00211F7E" w:rsidRPr="00211F7E" w14:paraId="294FFF00" w14:textId="77777777" w:rsidTr="0035797D">
        <w:tc>
          <w:tcPr>
            <w:tcW w:w="883" w:type="dxa"/>
            <w:tcBorders>
              <w:top w:val="nil"/>
              <w:bottom w:val="nil"/>
            </w:tcBorders>
            <w:vAlign w:val="center"/>
          </w:tcPr>
          <w:p w14:paraId="54082CD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EAGMN</w:t>
            </w:r>
          </w:p>
        </w:tc>
        <w:tc>
          <w:tcPr>
            <w:tcW w:w="686" w:type="dxa"/>
            <w:vMerge/>
            <w:tcBorders>
              <w:top w:val="nil"/>
              <w:bottom w:val="nil"/>
            </w:tcBorders>
            <w:vAlign w:val="center"/>
          </w:tcPr>
          <w:p w14:paraId="58ADB2A3"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1AAAF25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0.9942±0.0064</w:t>
            </w:r>
          </w:p>
        </w:tc>
        <w:tc>
          <w:tcPr>
            <w:tcW w:w="1284" w:type="dxa"/>
            <w:tcBorders>
              <w:top w:val="nil"/>
              <w:bottom w:val="nil"/>
            </w:tcBorders>
            <w:vAlign w:val="center"/>
          </w:tcPr>
          <w:p w14:paraId="2B1F559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0.8931±0.0295</w:t>
            </w:r>
          </w:p>
        </w:tc>
        <w:tc>
          <w:tcPr>
            <w:tcW w:w="1284" w:type="dxa"/>
            <w:tcBorders>
              <w:top w:val="nil"/>
              <w:bottom w:val="nil"/>
            </w:tcBorders>
            <w:vAlign w:val="center"/>
          </w:tcPr>
          <w:p w14:paraId="6C222F0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0.8843±0.0393</w:t>
            </w:r>
          </w:p>
        </w:tc>
        <w:tc>
          <w:tcPr>
            <w:tcW w:w="1284" w:type="dxa"/>
            <w:tcBorders>
              <w:top w:val="nil"/>
              <w:bottom w:val="nil"/>
            </w:tcBorders>
            <w:vAlign w:val="center"/>
          </w:tcPr>
          <w:p w14:paraId="7672345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0.8518±0.0373</w:t>
            </w:r>
          </w:p>
        </w:tc>
        <w:tc>
          <w:tcPr>
            <w:tcW w:w="1284" w:type="dxa"/>
            <w:tcBorders>
              <w:top w:val="nil"/>
              <w:bottom w:val="nil"/>
            </w:tcBorders>
            <w:vAlign w:val="center"/>
          </w:tcPr>
          <w:p w14:paraId="164E0A7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0.7968±0.0431</w:t>
            </w:r>
          </w:p>
        </w:tc>
        <w:tc>
          <w:tcPr>
            <w:tcW w:w="1284" w:type="dxa"/>
            <w:tcBorders>
              <w:top w:val="nil"/>
              <w:bottom w:val="nil"/>
            </w:tcBorders>
            <w:vAlign w:val="center"/>
          </w:tcPr>
          <w:p w14:paraId="4AF4B85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0.8840±0.0170</w:t>
            </w:r>
          </w:p>
        </w:tc>
      </w:tr>
      <w:tr w:rsidR="00211F7E" w:rsidRPr="00211F7E" w14:paraId="7D0B3BFD" w14:textId="77777777" w:rsidTr="0035797D">
        <w:tc>
          <w:tcPr>
            <w:tcW w:w="883" w:type="dxa"/>
            <w:tcBorders>
              <w:top w:val="nil"/>
              <w:bottom w:val="nil"/>
            </w:tcBorders>
            <w:vAlign w:val="center"/>
          </w:tcPr>
          <w:p w14:paraId="7CF67B5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IPCA</w:t>
            </w:r>
          </w:p>
        </w:tc>
        <w:tc>
          <w:tcPr>
            <w:tcW w:w="686" w:type="dxa"/>
            <w:vMerge/>
            <w:tcBorders>
              <w:top w:val="nil"/>
              <w:bottom w:val="nil"/>
            </w:tcBorders>
            <w:vAlign w:val="center"/>
          </w:tcPr>
          <w:p w14:paraId="16E6985E"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27700705"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0.9984±0.0031</w:t>
            </w:r>
          </w:p>
        </w:tc>
        <w:tc>
          <w:tcPr>
            <w:tcW w:w="1284" w:type="dxa"/>
            <w:tcBorders>
              <w:top w:val="nil"/>
              <w:bottom w:val="nil"/>
            </w:tcBorders>
            <w:vAlign w:val="center"/>
          </w:tcPr>
          <w:p w14:paraId="0FCA1F7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0.9114±0.0081</w:t>
            </w:r>
          </w:p>
        </w:tc>
        <w:tc>
          <w:tcPr>
            <w:tcW w:w="1284" w:type="dxa"/>
            <w:tcBorders>
              <w:top w:val="nil"/>
              <w:bottom w:val="nil"/>
            </w:tcBorders>
            <w:vAlign w:val="center"/>
          </w:tcPr>
          <w:p w14:paraId="5826BBA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0.8941±0.0135</w:t>
            </w:r>
          </w:p>
        </w:tc>
        <w:tc>
          <w:tcPr>
            <w:tcW w:w="1284" w:type="dxa"/>
            <w:tcBorders>
              <w:top w:val="nil"/>
              <w:bottom w:val="nil"/>
            </w:tcBorders>
            <w:vAlign w:val="center"/>
          </w:tcPr>
          <w:p w14:paraId="60F8D25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0.8967±0.0188</w:t>
            </w:r>
          </w:p>
        </w:tc>
        <w:tc>
          <w:tcPr>
            <w:tcW w:w="1284" w:type="dxa"/>
            <w:tcBorders>
              <w:top w:val="nil"/>
              <w:bottom w:val="nil"/>
            </w:tcBorders>
            <w:vAlign w:val="center"/>
          </w:tcPr>
          <w:p w14:paraId="44A994E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0.8394±0.0156</w:t>
            </w:r>
          </w:p>
        </w:tc>
        <w:tc>
          <w:tcPr>
            <w:tcW w:w="1284" w:type="dxa"/>
            <w:tcBorders>
              <w:top w:val="nil"/>
              <w:bottom w:val="nil"/>
            </w:tcBorders>
            <w:vAlign w:val="center"/>
          </w:tcPr>
          <w:p w14:paraId="38C1C76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0.9080±0.0071</w:t>
            </w:r>
          </w:p>
        </w:tc>
      </w:tr>
      <w:tr w:rsidR="00211F7E" w:rsidRPr="00211F7E" w14:paraId="67CAF485" w14:textId="77777777" w:rsidTr="0035797D">
        <w:tc>
          <w:tcPr>
            <w:tcW w:w="883" w:type="dxa"/>
            <w:tcBorders>
              <w:top w:val="nil"/>
              <w:bottom w:val="nil"/>
            </w:tcBorders>
            <w:vAlign w:val="center"/>
          </w:tcPr>
          <w:p w14:paraId="330951F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NGM</w:t>
            </w:r>
          </w:p>
        </w:tc>
        <w:tc>
          <w:tcPr>
            <w:tcW w:w="686" w:type="dxa"/>
            <w:vMerge/>
            <w:tcBorders>
              <w:top w:val="nil"/>
              <w:bottom w:val="nil"/>
            </w:tcBorders>
            <w:vAlign w:val="center"/>
          </w:tcPr>
          <w:p w14:paraId="079B6B7F"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nil"/>
            </w:tcBorders>
            <w:vAlign w:val="center"/>
          </w:tcPr>
          <w:p w14:paraId="7077A20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0.9885±0.0122</w:t>
            </w:r>
          </w:p>
        </w:tc>
        <w:tc>
          <w:tcPr>
            <w:tcW w:w="1284" w:type="dxa"/>
            <w:tcBorders>
              <w:top w:val="nil"/>
              <w:bottom w:val="nil"/>
            </w:tcBorders>
            <w:vAlign w:val="center"/>
          </w:tcPr>
          <w:p w14:paraId="388FDDE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0.9223±0.0341</w:t>
            </w:r>
          </w:p>
        </w:tc>
        <w:tc>
          <w:tcPr>
            <w:tcW w:w="1284" w:type="dxa"/>
            <w:tcBorders>
              <w:top w:val="nil"/>
              <w:bottom w:val="nil"/>
            </w:tcBorders>
            <w:vAlign w:val="center"/>
          </w:tcPr>
          <w:p w14:paraId="0240CE6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0.8967±0.0324</w:t>
            </w:r>
          </w:p>
        </w:tc>
        <w:tc>
          <w:tcPr>
            <w:tcW w:w="1284" w:type="dxa"/>
            <w:tcBorders>
              <w:top w:val="nil"/>
              <w:bottom w:val="nil"/>
            </w:tcBorders>
            <w:vAlign w:val="center"/>
          </w:tcPr>
          <w:p w14:paraId="0B3ACC9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0.9007±0.0466</w:t>
            </w:r>
          </w:p>
        </w:tc>
        <w:tc>
          <w:tcPr>
            <w:tcW w:w="1284" w:type="dxa"/>
            <w:tcBorders>
              <w:top w:val="nil"/>
              <w:bottom w:val="nil"/>
            </w:tcBorders>
            <w:vAlign w:val="center"/>
          </w:tcPr>
          <w:p w14:paraId="69C8674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0.8408±0.0480</w:t>
            </w:r>
          </w:p>
        </w:tc>
        <w:tc>
          <w:tcPr>
            <w:tcW w:w="1284" w:type="dxa"/>
            <w:tcBorders>
              <w:top w:val="nil"/>
              <w:bottom w:val="nil"/>
            </w:tcBorders>
            <w:vAlign w:val="center"/>
          </w:tcPr>
          <w:p w14:paraId="482FAB4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0.9098±0.0337</w:t>
            </w:r>
          </w:p>
        </w:tc>
      </w:tr>
      <w:tr w:rsidR="00211F7E" w:rsidRPr="00211F7E" w14:paraId="1D9AEC6A" w14:textId="77777777" w:rsidTr="0035797D">
        <w:tc>
          <w:tcPr>
            <w:tcW w:w="883" w:type="dxa"/>
            <w:tcBorders>
              <w:top w:val="nil"/>
              <w:bottom w:val="single" w:sz="4" w:space="0" w:color="auto"/>
            </w:tcBorders>
            <w:vAlign w:val="center"/>
          </w:tcPr>
          <w:p w14:paraId="70138CD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HAGMN</w:t>
            </w:r>
          </w:p>
        </w:tc>
        <w:tc>
          <w:tcPr>
            <w:tcW w:w="686" w:type="dxa"/>
            <w:vMerge/>
            <w:tcBorders>
              <w:top w:val="nil"/>
              <w:bottom w:val="single" w:sz="4" w:space="0" w:color="auto"/>
            </w:tcBorders>
            <w:vAlign w:val="center"/>
          </w:tcPr>
          <w:p w14:paraId="390E53D1"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single" w:sz="4" w:space="0" w:color="auto"/>
            </w:tcBorders>
            <w:vAlign w:val="center"/>
          </w:tcPr>
          <w:p w14:paraId="75B258C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0.9886±0.0112</w:t>
            </w:r>
          </w:p>
        </w:tc>
        <w:tc>
          <w:tcPr>
            <w:tcW w:w="1284" w:type="dxa"/>
            <w:tcBorders>
              <w:top w:val="nil"/>
              <w:bottom w:val="single" w:sz="4" w:space="0" w:color="auto"/>
            </w:tcBorders>
            <w:vAlign w:val="center"/>
          </w:tcPr>
          <w:p w14:paraId="5603F087"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0.9436±0.0129</w:t>
            </w:r>
          </w:p>
        </w:tc>
        <w:tc>
          <w:tcPr>
            <w:tcW w:w="1284" w:type="dxa"/>
            <w:tcBorders>
              <w:top w:val="nil"/>
              <w:bottom w:val="single" w:sz="4" w:space="0" w:color="auto"/>
            </w:tcBorders>
            <w:vAlign w:val="center"/>
          </w:tcPr>
          <w:p w14:paraId="702F542A"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0.9083±0.0149</w:t>
            </w:r>
          </w:p>
        </w:tc>
        <w:tc>
          <w:tcPr>
            <w:tcW w:w="1284" w:type="dxa"/>
            <w:tcBorders>
              <w:top w:val="nil"/>
              <w:bottom w:val="single" w:sz="4" w:space="0" w:color="auto"/>
            </w:tcBorders>
            <w:vAlign w:val="center"/>
          </w:tcPr>
          <w:p w14:paraId="62BCC964"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0.9168±0.0181</w:t>
            </w:r>
          </w:p>
        </w:tc>
        <w:tc>
          <w:tcPr>
            <w:tcW w:w="1284" w:type="dxa"/>
            <w:tcBorders>
              <w:top w:val="nil"/>
              <w:bottom w:val="single" w:sz="4" w:space="0" w:color="auto"/>
            </w:tcBorders>
            <w:vAlign w:val="center"/>
          </w:tcPr>
          <w:p w14:paraId="7F86DE29"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0.8709±0.0153</w:t>
            </w:r>
          </w:p>
        </w:tc>
        <w:tc>
          <w:tcPr>
            <w:tcW w:w="1284" w:type="dxa"/>
            <w:tcBorders>
              <w:top w:val="nil"/>
              <w:bottom w:val="single" w:sz="4" w:space="0" w:color="auto"/>
            </w:tcBorders>
            <w:vAlign w:val="center"/>
          </w:tcPr>
          <w:p w14:paraId="7405CD1E"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0.9257±0.0111</w:t>
            </w:r>
          </w:p>
        </w:tc>
      </w:tr>
      <w:tr w:rsidR="00211F7E" w:rsidRPr="00211F7E" w14:paraId="6B233501" w14:textId="77777777" w:rsidTr="0035797D">
        <w:tc>
          <w:tcPr>
            <w:tcW w:w="883" w:type="dxa"/>
            <w:tcBorders>
              <w:top w:val="single" w:sz="4" w:space="0" w:color="auto"/>
            </w:tcBorders>
            <w:vAlign w:val="center"/>
          </w:tcPr>
          <w:p w14:paraId="5B6C635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BIT</w:t>
            </w:r>
          </w:p>
        </w:tc>
        <w:tc>
          <w:tcPr>
            <w:tcW w:w="686" w:type="dxa"/>
            <w:vMerge w:val="restart"/>
            <w:tcBorders>
              <w:top w:val="single" w:sz="4" w:space="0" w:color="auto"/>
            </w:tcBorders>
            <w:vAlign w:val="center"/>
          </w:tcPr>
          <w:p w14:paraId="682CE43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F1</w:t>
            </w:r>
          </w:p>
        </w:tc>
        <w:tc>
          <w:tcPr>
            <w:tcW w:w="1371" w:type="dxa"/>
            <w:tcBorders>
              <w:top w:val="single" w:sz="4" w:space="0" w:color="auto"/>
            </w:tcBorders>
            <w:vAlign w:val="center"/>
          </w:tcPr>
          <w:p w14:paraId="1D3BEE5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0.6000±0.4899</w:t>
            </w:r>
          </w:p>
        </w:tc>
        <w:tc>
          <w:tcPr>
            <w:tcW w:w="1284" w:type="dxa"/>
            <w:tcBorders>
              <w:top w:val="single" w:sz="4" w:space="0" w:color="auto"/>
            </w:tcBorders>
            <w:vAlign w:val="center"/>
          </w:tcPr>
          <w:p w14:paraId="1F34649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0.8911±0.0661</w:t>
            </w:r>
          </w:p>
        </w:tc>
        <w:tc>
          <w:tcPr>
            <w:tcW w:w="1284" w:type="dxa"/>
            <w:tcBorders>
              <w:top w:val="single" w:sz="4" w:space="0" w:color="auto"/>
            </w:tcBorders>
            <w:vAlign w:val="center"/>
          </w:tcPr>
          <w:p w14:paraId="3802CF0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0.6244±0.0906</w:t>
            </w:r>
          </w:p>
        </w:tc>
        <w:tc>
          <w:tcPr>
            <w:tcW w:w="1284" w:type="dxa"/>
            <w:tcBorders>
              <w:top w:val="single" w:sz="4" w:space="0" w:color="auto"/>
            </w:tcBorders>
            <w:vAlign w:val="center"/>
          </w:tcPr>
          <w:p w14:paraId="5ECD8D9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0.6047±0.3027</w:t>
            </w:r>
          </w:p>
        </w:tc>
        <w:tc>
          <w:tcPr>
            <w:tcW w:w="1284" w:type="dxa"/>
            <w:tcBorders>
              <w:top w:val="single" w:sz="4" w:space="0" w:color="auto"/>
            </w:tcBorders>
            <w:vAlign w:val="center"/>
          </w:tcPr>
          <w:p w14:paraId="0EBDEDB1"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0.5739±0.2876</w:t>
            </w:r>
          </w:p>
        </w:tc>
        <w:tc>
          <w:tcPr>
            <w:tcW w:w="1284" w:type="dxa"/>
            <w:tcBorders>
              <w:top w:val="single" w:sz="4" w:space="0" w:color="auto"/>
            </w:tcBorders>
            <w:vAlign w:val="center"/>
          </w:tcPr>
          <w:p w14:paraId="2754613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0.6588±0.1504</w:t>
            </w:r>
          </w:p>
        </w:tc>
      </w:tr>
      <w:tr w:rsidR="00211F7E" w:rsidRPr="00211F7E" w14:paraId="0212E141" w14:textId="77777777" w:rsidTr="0035797D">
        <w:tc>
          <w:tcPr>
            <w:tcW w:w="883" w:type="dxa"/>
            <w:vAlign w:val="center"/>
          </w:tcPr>
          <w:p w14:paraId="40B54B0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AGMN</w:t>
            </w:r>
          </w:p>
        </w:tc>
        <w:tc>
          <w:tcPr>
            <w:tcW w:w="686" w:type="dxa"/>
            <w:vMerge/>
            <w:vAlign w:val="center"/>
          </w:tcPr>
          <w:p w14:paraId="060BC8C6" w14:textId="77777777" w:rsidR="002F1A45" w:rsidRPr="00211F7E" w:rsidRDefault="002F1A45" w:rsidP="0035797D">
            <w:pPr>
              <w:jc w:val="center"/>
              <w:rPr>
                <w:rFonts w:ascii="Times New Roman" w:hAnsi="Times New Roman" w:cs="Times New Roman"/>
                <w:color w:val="FF0000"/>
                <w:sz w:val="16"/>
                <w:szCs w:val="16"/>
              </w:rPr>
            </w:pPr>
          </w:p>
        </w:tc>
        <w:tc>
          <w:tcPr>
            <w:tcW w:w="1371" w:type="dxa"/>
            <w:vAlign w:val="center"/>
          </w:tcPr>
          <w:p w14:paraId="0D22122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0.9915±0.0045</w:t>
            </w:r>
          </w:p>
        </w:tc>
        <w:tc>
          <w:tcPr>
            <w:tcW w:w="1284" w:type="dxa"/>
            <w:vAlign w:val="center"/>
          </w:tcPr>
          <w:p w14:paraId="6F1DFFF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0.8779±0.0212</w:t>
            </w:r>
          </w:p>
        </w:tc>
        <w:tc>
          <w:tcPr>
            <w:tcW w:w="1284" w:type="dxa"/>
            <w:vAlign w:val="center"/>
          </w:tcPr>
          <w:p w14:paraId="6CF14BE4"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0.8689±0.0183</w:t>
            </w:r>
          </w:p>
        </w:tc>
        <w:tc>
          <w:tcPr>
            <w:tcW w:w="1284" w:type="dxa"/>
            <w:vAlign w:val="center"/>
          </w:tcPr>
          <w:p w14:paraId="7FF96DA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0.8219±0.0225</w:t>
            </w:r>
          </w:p>
        </w:tc>
        <w:tc>
          <w:tcPr>
            <w:tcW w:w="1284" w:type="dxa"/>
            <w:vAlign w:val="center"/>
          </w:tcPr>
          <w:p w14:paraId="1EEF807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0.8040±0.0257</w:t>
            </w:r>
          </w:p>
        </w:tc>
        <w:tc>
          <w:tcPr>
            <w:tcW w:w="1284" w:type="dxa"/>
            <w:vAlign w:val="center"/>
          </w:tcPr>
          <w:p w14:paraId="651F6FD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0.8728±0.0161</w:t>
            </w:r>
          </w:p>
        </w:tc>
      </w:tr>
      <w:tr w:rsidR="00211F7E" w:rsidRPr="00211F7E" w14:paraId="0637D6F8" w14:textId="77777777" w:rsidTr="0035797D">
        <w:tc>
          <w:tcPr>
            <w:tcW w:w="883" w:type="dxa"/>
            <w:vAlign w:val="center"/>
          </w:tcPr>
          <w:p w14:paraId="2958330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EAGMN</w:t>
            </w:r>
          </w:p>
        </w:tc>
        <w:tc>
          <w:tcPr>
            <w:tcW w:w="686" w:type="dxa"/>
            <w:vMerge/>
            <w:vAlign w:val="center"/>
          </w:tcPr>
          <w:p w14:paraId="37AAB17F" w14:textId="77777777" w:rsidR="002F1A45" w:rsidRPr="00211F7E" w:rsidRDefault="002F1A45" w:rsidP="0035797D">
            <w:pPr>
              <w:jc w:val="center"/>
              <w:rPr>
                <w:rFonts w:ascii="Times New Roman" w:hAnsi="Times New Roman" w:cs="Times New Roman"/>
                <w:color w:val="FF0000"/>
                <w:sz w:val="16"/>
                <w:szCs w:val="16"/>
              </w:rPr>
            </w:pPr>
          </w:p>
        </w:tc>
        <w:tc>
          <w:tcPr>
            <w:tcW w:w="1371" w:type="dxa"/>
            <w:vAlign w:val="center"/>
          </w:tcPr>
          <w:p w14:paraId="2A681BB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0.9923±0.0094</w:t>
            </w:r>
          </w:p>
        </w:tc>
        <w:tc>
          <w:tcPr>
            <w:tcW w:w="1284" w:type="dxa"/>
            <w:vAlign w:val="center"/>
          </w:tcPr>
          <w:p w14:paraId="76FC3FBA"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0.8973±0.0221</w:t>
            </w:r>
          </w:p>
        </w:tc>
        <w:tc>
          <w:tcPr>
            <w:tcW w:w="1284" w:type="dxa"/>
            <w:vAlign w:val="center"/>
          </w:tcPr>
          <w:p w14:paraId="4625B34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0.8759±0.0179</w:t>
            </w:r>
          </w:p>
        </w:tc>
        <w:tc>
          <w:tcPr>
            <w:tcW w:w="1284" w:type="dxa"/>
            <w:vAlign w:val="center"/>
          </w:tcPr>
          <w:p w14:paraId="2F5AF260"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0.8447±0.0300</w:t>
            </w:r>
          </w:p>
        </w:tc>
        <w:tc>
          <w:tcPr>
            <w:tcW w:w="1284" w:type="dxa"/>
            <w:vAlign w:val="center"/>
          </w:tcPr>
          <w:p w14:paraId="4F1108F8"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0.8105±0.0276</w:t>
            </w:r>
          </w:p>
        </w:tc>
        <w:tc>
          <w:tcPr>
            <w:tcW w:w="1284" w:type="dxa"/>
            <w:vAlign w:val="center"/>
          </w:tcPr>
          <w:p w14:paraId="5B91DF7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0.8841±0.0166</w:t>
            </w:r>
          </w:p>
        </w:tc>
      </w:tr>
      <w:tr w:rsidR="00211F7E" w:rsidRPr="00211F7E" w14:paraId="721015B6" w14:textId="77777777" w:rsidTr="0035797D">
        <w:tc>
          <w:tcPr>
            <w:tcW w:w="883" w:type="dxa"/>
            <w:vAlign w:val="center"/>
          </w:tcPr>
          <w:p w14:paraId="273E94A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IPCA</w:t>
            </w:r>
          </w:p>
        </w:tc>
        <w:tc>
          <w:tcPr>
            <w:tcW w:w="686" w:type="dxa"/>
            <w:vMerge/>
            <w:vAlign w:val="center"/>
          </w:tcPr>
          <w:p w14:paraId="26DA8D9C" w14:textId="77777777" w:rsidR="002F1A45" w:rsidRPr="00211F7E" w:rsidRDefault="002F1A45" w:rsidP="0035797D">
            <w:pPr>
              <w:jc w:val="center"/>
              <w:rPr>
                <w:rFonts w:ascii="Times New Roman" w:hAnsi="Times New Roman" w:cs="Times New Roman"/>
                <w:color w:val="FF0000"/>
                <w:sz w:val="16"/>
                <w:szCs w:val="16"/>
              </w:rPr>
            </w:pPr>
          </w:p>
        </w:tc>
        <w:tc>
          <w:tcPr>
            <w:tcW w:w="1371" w:type="dxa"/>
            <w:vAlign w:val="center"/>
          </w:tcPr>
          <w:p w14:paraId="29776E91"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0.9992±0.0016</w:t>
            </w:r>
          </w:p>
        </w:tc>
        <w:tc>
          <w:tcPr>
            <w:tcW w:w="1284" w:type="dxa"/>
            <w:vAlign w:val="center"/>
          </w:tcPr>
          <w:p w14:paraId="65D982C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0.9126±0.0085</w:t>
            </w:r>
          </w:p>
        </w:tc>
        <w:tc>
          <w:tcPr>
            <w:tcW w:w="1284" w:type="dxa"/>
            <w:vAlign w:val="center"/>
          </w:tcPr>
          <w:p w14:paraId="647BA8F2"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0.8943±0.0131</w:t>
            </w:r>
          </w:p>
        </w:tc>
        <w:tc>
          <w:tcPr>
            <w:tcW w:w="1284" w:type="dxa"/>
            <w:vAlign w:val="center"/>
          </w:tcPr>
          <w:p w14:paraId="770D27C6"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0.8830±0.0161</w:t>
            </w:r>
          </w:p>
        </w:tc>
        <w:tc>
          <w:tcPr>
            <w:tcW w:w="1284" w:type="dxa"/>
            <w:vAlign w:val="center"/>
          </w:tcPr>
          <w:p w14:paraId="4EBBCB4B"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0.8505±0.0196</w:t>
            </w:r>
          </w:p>
        </w:tc>
        <w:tc>
          <w:tcPr>
            <w:tcW w:w="1284" w:type="dxa"/>
            <w:vAlign w:val="center"/>
          </w:tcPr>
          <w:p w14:paraId="1572D98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0.9079±0.0073</w:t>
            </w:r>
          </w:p>
        </w:tc>
      </w:tr>
      <w:tr w:rsidR="00211F7E" w:rsidRPr="00211F7E" w14:paraId="52626738" w14:textId="77777777" w:rsidTr="0035797D">
        <w:tc>
          <w:tcPr>
            <w:tcW w:w="883" w:type="dxa"/>
            <w:tcBorders>
              <w:bottom w:val="nil"/>
            </w:tcBorders>
            <w:vAlign w:val="center"/>
          </w:tcPr>
          <w:p w14:paraId="6E1DE91E"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NGM</w:t>
            </w:r>
          </w:p>
        </w:tc>
        <w:tc>
          <w:tcPr>
            <w:tcW w:w="686" w:type="dxa"/>
            <w:vMerge/>
            <w:tcBorders>
              <w:bottom w:val="nil"/>
            </w:tcBorders>
            <w:vAlign w:val="center"/>
          </w:tcPr>
          <w:p w14:paraId="0C85036F"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bottom w:val="nil"/>
            </w:tcBorders>
            <w:vAlign w:val="center"/>
          </w:tcPr>
          <w:p w14:paraId="65E18393"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0.9893±0.0120</w:t>
            </w:r>
          </w:p>
        </w:tc>
        <w:tc>
          <w:tcPr>
            <w:tcW w:w="1284" w:type="dxa"/>
            <w:tcBorders>
              <w:bottom w:val="nil"/>
            </w:tcBorders>
            <w:vAlign w:val="center"/>
          </w:tcPr>
          <w:p w14:paraId="17819ED5"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0.9207±0.0332</w:t>
            </w:r>
          </w:p>
        </w:tc>
        <w:tc>
          <w:tcPr>
            <w:tcW w:w="1284" w:type="dxa"/>
            <w:tcBorders>
              <w:bottom w:val="nil"/>
            </w:tcBorders>
            <w:vAlign w:val="center"/>
          </w:tcPr>
          <w:p w14:paraId="62B71197"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0.8962±0.0327</w:t>
            </w:r>
          </w:p>
        </w:tc>
        <w:tc>
          <w:tcPr>
            <w:tcW w:w="1284" w:type="dxa"/>
            <w:tcBorders>
              <w:bottom w:val="nil"/>
            </w:tcBorders>
            <w:vAlign w:val="center"/>
          </w:tcPr>
          <w:p w14:paraId="242AC13F"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0.8912±0.0488</w:t>
            </w:r>
          </w:p>
        </w:tc>
        <w:tc>
          <w:tcPr>
            <w:tcW w:w="1284" w:type="dxa"/>
            <w:tcBorders>
              <w:bottom w:val="nil"/>
            </w:tcBorders>
            <w:vAlign w:val="center"/>
          </w:tcPr>
          <w:p w14:paraId="17445D3D"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0.8530±0.0445</w:t>
            </w:r>
          </w:p>
        </w:tc>
        <w:tc>
          <w:tcPr>
            <w:tcW w:w="1284" w:type="dxa"/>
            <w:tcBorders>
              <w:bottom w:val="nil"/>
            </w:tcBorders>
            <w:vAlign w:val="center"/>
          </w:tcPr>
          <w:p w14:paraId="34B9AE5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0.9101±0.0337</w:t>
            </w:r>
          </w:p>
        </w:tc>
      </w:tr>
      <w:tr w:rsidR="00211F7E" w:rsidRPr="00211F7E" w14:paraId="0A03F0B6" w14:textId="77777777" w:rsidTr="0035797D">
        <w:tc>
          <w:tcPr>
            <w:tcW w:w="883" w:type="dxa"/>
            <w:tcBorders>
              <w:top w:val="nil"/>
              <w:bottom w:val="single" w:sz="4" w:space="0" w:color="auto"/>
            </w:tcBorders>
            <w:vAlign w:val="center"/>
          </w:tcPr>
          <w:p w14:paraId="241EB5D9"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HAGMN</w:t>
            </w:r>
          </w:p>
        </w:tc>
        <w:tc>
          <w:tcPr>
            <w:tcW w:w="686" w:type="dxa"/>
            <w:vMerge/>
            <w:tcBorders>
              <w:top w:val="nil"/>
              <w:bottom w:val="single" w:sz="4" w:space="0" w:color="auto"/>
            </w:tcBorders>
            <w:vAlign w:val="center"/>
          </w:tcPr>
          <w:p w14:paraId="49330BE4" w14:textId="77777777" w:rsidR="002F1A45" w:rsidRPr="00211F7E" w:rsidRDefault="002F1A45" w:rsidP="0035797D">
            <w:pPr>
              <w:jc w:val="center"/>
              <w:rPr>
                <w:rFonts w:ascii="Times New Roman" w:hAnsi="Times New Roman" w:cs="Times New Roman"/>
                <w:color w:val="FF0000"/>
                <w:sz w:val="16"/>
                <w:szCs w:val="16"/>
              </w:rPr>
            </w:pPr>
          </w:p>
        </w:tc>
        <w:tc>
          <w:tcPr>
            <w:tcW w:w="1371" w:type="dxa"/>
            <w:tcBorders>
              <w:top w:val="nil"/>
              <w:bottom w:val="single" w:sz="4" w:space="0" w:color="auto"/>
            </w:tcBorders>
            <w:vAlign w:val="center"/>
          </w:tcPr>
          <w:p w14:paraId="465BFD4C" w14:textId="77777777" w:rsidR="002F1A45" w:rsidRPr="00211F7E" w:rsidRDefault="002F1A45" w:rsidP="0035797D">
            <w:pPr>
              <w:jc w:val="center"/>
              <w:rPr>
                <w:rFonts w:ascii="Times New Roman" w:hAnsi="Times New Roman" w:cs="Times New Roman"/>
                <w:color w:val="FF0000"/>
                <w:sz w:val="16"/>
                <w:szCs w:val="16"/>
              </w:rPr>
            </w:pPr>
            <w:r w:rsidRPr="00211F7E">
              <w:rPr>
                <w:rFonts w:ascii="Times New Roman" w:hAnsi="Times New Roman" w:cs="Times New Roman"/>
                <w:color w:val="FF0000"/>
                <w:sz w:val="16"/>
                <w:szCs w:val="16"/>
              </w:rPr>
              <w:t>0.9877±0.0104</w:t>
            </w:r>
          </w:p>
        </w:tc>
        <w:tc>
          <w:tcPr>
            <w:tcW w:w="1284" w:type="dxa"/>
            <w:tcBorders>
              <w:top w:val="nil"/>
              <w:bottom w:val="single" w:sz="4" w:space="0" w:color="auto"/>
            </w:tcBorders>
            <w:vAlign w:val="center"/>
          </w:tcPr>
          <w:p w14:paraId="521133C9"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0.9418±0.0139</w:t>
            </w:r>
          </w:p>
        </w:tc>
        <w:tc>
          <w:tcPr>
            <w:tcW w:w="1284" w:type="dxa"/>
            <w:tcBorders>
              <w:top w:val="nil"/>
              <w:bottom w:val="single" w:sz="4" w:space="0" w:color="auto"/>
            </w:tcBorders>
            <w:vAlign w:val="center"/>
          </w:tcPr>
          <w:p w14:paraId="78FC846D"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0.9105±0.0147</w:t>
            </w:r>
          </w:p>
        </w:tc>
        <w:tc>
          <w:tcPr>
            <w:tcW w:w="1284" w:type="dxa"/>
            <w:tcBorders>
              <w:top w:val="nil"/>
              <w:bottom w:val="single" w:sz="4" w:space="0" w:color="auto"/>
            </w:tcBorders>
            <w:vAlign w:val="center"/>
          </w:tcPr>
          <w:p w14:paraId="0A7144B5"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0.9151±0.0187</w:t>
            </w:r>
          </w:p>
        </w:tc>
        <w:tc>
          <w:tcPr>
            <w:tcW w:w="1284" w:type="dxa"/>
            <w:tcBorders>
              <w:top w:val="nil"/>
              <w:bottom w:val="single" w:sz="4" w:space="0" w:color="auto"/>
            </w:tcBorders>
            <w:vAlign w:val="center"/>
          </w:tcPr>
          <w:p w14:paraId="36659804"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0.8728±0.0163</w:t>
            </w:r>
          </w:p>
        </w:tc>
        <w:tc>
          <w:tcPr>
            <w:tcW w:w="1284" w:type="dxa"/>
            <w:tcBorders>
              <w:top w:val="nil"/>
              <w:bottom w:val="single" w:sz="4" w:space="0" w:color="auto"/>
            </w:tcBorders>
            <w:vAlign w:val="center"/>
          </w:tcPr>
          <w:p w14:paraId="72859722" w14:textId="77777777" w:rsidR="002F1A45" w:rsidRPr="00211F7E" w:rsidRDefault="002F1A45" w:rsidP="0035797D">
            <w:pPr>
              <w:jc w:val="center"/>
              <w:rPr>
                <w:rFonts w:ascii="Times New Roman" w:hAnsi="Times New Roman" w:cs="Times New Roman"/>
                <w:b/>
                <w:bCs/>
                <w:color w:val="FF0000"/>
                <w:sz w:val="16"/>
                <w:szCs w:val="16"/>
              </w:rPr>
            </w:pPr>
            <w:r w:rsidRPr="00211F7E">
              <w:rPr>
                <w:rFonts w:ascii="Times New Roman" w:hAnsi="Times New Roman" w:cs="Times New Roman"/>
                <w:b/>
                <w:bCs/>
                <w:color w:val="FF0000"/>
                <w:sz w:val="16"/>
                <w:szCs w:val="16"/>
              </w:rPr>
              <w:t>0.9256±0.0111</w:t>
            </w:r>
          </w:p>
        </w:tc>
      </w:tr>
    </w:tbl>
    <w:p w14:paraId="0D2C154F" w14:textId="77777777" w:rsidR="000A3BDD" w:rsidRDefault="000A3BDD" w:rsidP="000A3BDD">
      <w:pPr>
        <w:jc w:val="both"/>
        <w:rPr>
          <w:rFonts w:ascii="Times New Roman" w:hAnsi="Times New Roman" w:cs="Times New Roman"/>
          <w:color w:val="000033"/>
          <w:kern w:val="0"/>
          <w:sz w:val="22"/>
          <w:szCs w:val="22"/>
          <w:shd w:val="clear" w:color="auto" w:fill="FFFFFF"/>
          <w:lang w:eastAsia="zh-CN"/>
          <w14:ligatures w14:val="none"/>
        </w:rPr>
      </w:pPr>
    </w:p>
    <w:p w14:paraId="1ABF973E" w14:textId="4926E718" w:rsidR="001D6695"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lastRenderedPageBreak/>
        <w:t>7. As mentioned in Section 3.4, the LAD and LCX branches were separated into sub-segments during training, and the sub-segments were grouped back into their classes during the evaluation process. What is the reason for this? Will this result in different data characteristics during training and testing?</w:t>
      </w:r>
    </w:p>
    <w:p w14:paraId="57A0484A" w14:textId="77777777" w:rsidR="00BE529B" w:rsidRPr="009E5147" w:rsidRDefault="00F05030"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9E5147">
        <w:rPr>
          <w:rFonts w:ascii="Times New Roman" w:eastAsia="Times New Roman" w:hAnsi="Times New Roman" w:cs="Times New Roman"/>
          <w:color w:val="0070C0"/>
          <w:kern w:val="0"/>
          <w:sz w:val="22"/>
          <w:szCs w:val="22"/>
          <w:shd w:val="clear" w:color="auto" w:fill="FFFFFF"/>
          <w14:ligatures w14:val="none"/>
        </w:rPr>
        <w:t>A: Thanks for your questions.</w:t>
      </w:r>
      <w:r w:rsidR="006A46E7" w:rsidRPr="009E5147">
        <w:rPr>
          <w:rFonts w:ascii="Times New Roman" w:eastAsia="Times New Roman" w:hAnsi="Times New Roman" w:cs="Times New Roman"/>
          <w:color w:val="0070C0"/>
          <w:kern w:val="0"/>
          <w:sz w:val="22"/>
          <w:szCs w:val="22"/>
          <w:shd w:val="clear" w:color="auto" w:fill="FFFFFF"/>
          <w14:ligatures w14:val="none"/>
        </w:rPr>
        <w:t xml:space="preserve"> During the model training, the LAD and LCX branches were separated into sub-segments according to the extracted centerline and the detected bifurcation points. Starting from the LMA branch, the LAD were separated into LAD1, LAD2 and LAD3 if the bifurcation points were presented. During the</w:t>
      </w:r>
      <w:r w:rsidR="00990EED" w:rsidRPr="009E5147">
        <w:rPr>
          <w:rFonts w:ascii="Times New Roman" w:eastAsia="Times New Roman" w:hAnsi="Times New Roman" w:cs="Times New Roman"/>
          <w:color w:val="0070C0"/>
          <w:kern w:val="0"/>
          <w:sz w:val="22"/>
          <w:szCs w:val="22"/>
          <w:shd w:val="clear" w:color="auto" w:fill="FFFFFF"/>
          <w14:ligatures w14:val="none"/>
        </w:rPr>
        <w:t xml:space="preserve"> testing process, we applied the same process to separate the LAD and LCX branches for the ICA in testing cases and the template cases.</w:t>
      </w:r>
      <w:r w:rsidR="003B66F7" w:rsidRPr="009E5147">
        <w:rPr>
          <w:rFonts w:ascii="Times New Roman" w:eastAsia="Times New Roman" w:hAnsi="Times New Roman" w:cs="Times New Roman"/>
          <w:color w:val="0070C0"/>
          <w:kern w:val="0"/>
          <w:sz w:val="22"/>
          <w:szCs w:val="22"/>
          <w:shd w:val="clear" w:color="auto" w:fill="FFFFFF"/>
          <w14:ligatures w14:val="none"/>
        </w:rPr>
        <w:t xml:space="preserve"> </w:t>
      </w:r>
    </w:p>
    <w:p w14:paraId="3C010805" w14:textId="6DFC6D31" w:rsidR="00F05030" w:rsidRPr="009E5147" w:rsidRDefault="00425D9B"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9E5147">
        <w:rPr>
          <w:rFonts w:ascii="Times New Roman" w:eastAsia="Times New Roman" w:hAnsi="Times New Roman" w:cs="Times New Roman"/>
          <w:color w:val="0070C0"/>
          <w:kern w:val="0"/>
          <w:sz w:val="22"/>
          <w:szCs w:val="22"/>
          <w:shd w:val="clear" w:color="auto" w:fill="FFFFFF"/>
          <w14:ligatures w14:val="none"/>
        </w:rPr>
        <w:t>The reason is that the designed HAGMN-UQ</w:t>
      </w:r>
      <w:r w:rsidR="008B0366" w:rsidRPr="009E5147">
        <w:rPr>
          <w:rFonts w:ascii="Times New Roman" w:eastAsia="Times New Roman" w:hAnsi="Times New Roman" w:cs="Times New Roman"/>
          <w:color w:val="0070C0"/>
          <w:kern w:val="0"/>
          <w:sz w:val="22"/>
          <w:szCs w:val="22"/>
          <w:shd w:val="clear" w:color="auto" w:fill="FFFFFF"/>
          <w14:ligatures w14:val="none"/>
        </w:rPr>
        <w:t xml:space="preserve"> is for performing the graph matching based on the node (segment) level</w:t>
      </w:r>
      <w:r w:rsidR="00BE529B" w:rsidRPr="009E5147">
        <w:rPr>
          <w:rFonts w:ascii="Times New Roman" w:eastAsia="Times New Roman" w:hAnsi="Times New Roman" w:cs="Times New Roman"/>
          <w:color w:val="0070C0"/>
          <w:kern w:val="0"/>
          <w:sz w:val="22"/>
          <w:szCs w:val="22"/>
          <w:shd w:val="clear" w:color="auto" w:fill="FFFFFF"/>
          <w14:ligatures w14:val="none"/>
        </w:rPr>
        <w:t xml:space="preserve">. </w:t>
      </w:r>
      <w:r w:rsidR="001E288B" w:rsidRPr="009E5147">
        <w:rPr>
          <w:rFonts w:ascii="Times New Roman" w:eastAsia="Times New Roman" w:hAnsi="Times New Roman" w:cs="Times New Roman"/>
          <w:color w:val="0070C0"/>
          <w:kern w:val="0"/>
          <w:sz w:val="22"/>
          <w:szCs w:val="22"/>
          <w:shd w:val="clear" w:color="auto" w:fill="FFFFFF"/>
          <w14:ligatures w14:val="none"/>
        </w:rPr>
        <w:t xml:space="preserve">The individual graph and the matching relationship should satisfy the one-to-one or one-to-zero mapping constraint. One arterial segment or one node </w:t>
      </w:r>
      <m:oMath>
        <m:sSubSup>
          <m:sSubSupPr>
            <m:ctrlPr>
              <w:rPr>
                <w:rFonts w:ascii="Cambria Math" w:eastAsia="Times New Roman" w:hAnsi="Cambria Math" w:cs="Times New Roman"/>
                <w:i/>
                <w:color w:val="0070C0"/>
                <w:kern w:val="0"/>
                <w:sz w:val="22"/>
                <w:szCs w:val="22"/>
                <w:shd w:val="clear" w:color="auto" w:fill="FFFFFF"/>
                <w14:ligatures w14:val="none"/>
              </w:rPr>
            </m:ctrlPr>
          </m:sSubSupPr>
          <m:e>
            <m:r>
              <w:rPr>
                <w:rFonts w:ascii="Cambria Math" w:eastAsia="Times New Roman" w:hAnsi="Cambria Math" w:cs="Times New Roman"/>
                <w:color w:val="0070C0"/>
                <w:kern w:val="0"/>
                <w:sz w:val="22"/>
                <w:szCs w:val="22"/>
                <w:shd w:val="clear" w:color="auto" w:fill="FFFFFF"/>
                <w14:ligatures w14:val="none"/>
              </w:rPr>
              <m:t>V</m:t>
            </m:r>
          </m:e>
          <m:sub>
            <m:r>
              <w:rPr>
                <w:rFonts w:ascii="Cambria Math" w:eastAsia="Times New Roman" w:hAnsi="Cambria Math" w:cs="Times New Roman"/>
                <w:color w:val="0070C0"/>
                <w:kern w:val="0"/>
                <w:sz w:val="22"/>
                <w:szCs w:val="22"/>
                <w:shd w:val="clear" w:color="auto" w:fill="FFFFFF"/>
                <w14:ligatures w14:val="none"/>
              </w:rPr>
              <m:t>i</m:t>
            </m:r>
          </m:sub>
          <m:sup>
            <m:r>
              <w:rPr>
                <w:rFonts w:ascii="Cambria Math" w:eastAsia="Times New Roman" w:hAnsi="Cambria Math" w:cs="Times New Roman"/>
                <w:color w:val="0070C0"/>
                <w:kern w:val="0"/>
                <w:sz w:val="22"/>
                <w:szCs w:val="22"/>
                <w:shd w:val="clear" w:color="auto" w:fill="FFFFFF"/>
                <w14:ligatures w14:val="none"/>
              </w:rPr>
              <m:t>1</m:t>
            </m:r>
          </m:sup>
        </m:sSubSup>
      </m:oMath>
      <w:r w:rsidR="001E288B" w:rsidRPr="009E5147">
        <w:rPr>
          <w:rFonts w:ascii="Times New Roman" w:eastAsia="Times New Roman" w:hAnsi="Times New Roman" w:cs="Times New Roman"/>
          <w:color w:val="0070C0"/>
          <w:kern w:val="0"/>
          <w:sz w:val="22"/>
          <w:szCs w:val="22"/>
          <w:shd w:val="clear" w:color="auto" w:fill="FFFFFF"/>
          <w14:ligatures w14:val="none"/>
        </w:rPr>
        <w:t xml:space="preserve"> in the individual graph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1</m:t>
            </m:r>
          </m:sup>
        </m:sSup>
      </m:oMath>
      <w:r w:rsidR="001E288B" w:rsidRPr="009E5147">
        <w:rPr>
          <w:rFonts w:ascii="Times New Roman" w:eastAsia="Times New Roman" w:hAnsi="Times New Roman" w:cs="Times New Roman"/>
          <w:color w:val="0070C0"/>
          <w:kern w:val="0"/>
          <w:sz w:val="22"/>
          <w:szCs w:val="22"/>
          <w:shd w:val="clear" w:color="auto" w:fill="FFFFFF"/>
          <w14:ligatures w14:val="none"/>
        </w:rPr>
        <w:t xml:space="preserve"> should only have one or zero matched node in the graph </w:t>
      </w:r>
      <m:oMath>
        <m:sSup>
          <m:sSupPr>
            <m:ctrlPr>
              <w:rPr>
                <w:rFonts w:ascii="Cambria Math" w:hAnsi="Cambria Math" w:cs="Times New Roman"/>
                <w:i/>
                <w:color w:val="0070C0"/>
                <w:sz w:val="22"/>
                <w:szCs w:val="22"/>
              </w:rPr>
            </m:ctrlPr>
          </m:sSupPr>
          <m:e>
            <m:r>
              <m:rPr>
                <m:scr m:val="script"/>
              </m:rPr>
              <w:rPr>
                <w:rFonts w:ascii="Cambria Math" w:hAnsi="Cambria Math" w:cs="Times New Roman"/>
                <w:color w:val="0070C0"/>
                <w:sz w:val="22"/>
                <w:szCs w:val="22"/>
              </w:rPr>
              <m:t>G</m:t>
            </m:r>
          </m:e>
          <m:sup>
            <m:r>
              <w:rPr>
                <w:rFonts w:ascii="Cambria Math" w:hAnsi="Cambria Math" w:cs="Times New Roman"/>
                <w:color w:val="0070C0"/>
                <w:sz w:val="22"/>
                <w:szCs w:val="22"/>
              </w:rPr>
              <m:t>2</m:t>
            </m:r>
          </m:sup>
        </m:sSup>
      </m:oMath>
      <w:r w:rsidR="00ED1729" w:rsidRPr="009E5147">
        <w:rPr>
          <w:rFonts w:ascii="Times New Roman" w:eastAsia="Times New Roman" w:hAnsi="Times New Roman" w:cs="Times New Roman"/>
          <w:color w:val="0070C0"/>
          <w:sz w:val="22"/>
          <w:szCs w:val="22"/>
        </w:rPr>
        <w:t>.</w:t>
      </w:r>
      <w:r w:rsidR="001E288B" w:rsidRPr="009E5147">
        <w:rPr>
          <w:rFonts w:ascii="Times New Roman" w:eastAsia="Times New Roman" w:hAnsi="Times New Roman" w:cs="Times New Roman"/>
          <w:color w:val="0070C0"/>
          <w:kern w:val="0"/>
          <w:sz w:val="22"/>
          <w:szCs w:val="22"/>
          <w:shd w:val="clear" w:color="auto" w:fill="FFFFFF"/>
          <w14:ligatures w14:val="none"/>
        </w:rPr>
        <w:t xml:space="preserve"> </w:t>
      </w:r>
      <w:r w:rsidR="00BE529B" w:rsidRPr="009E5147">
        <w:rPr>
          <w:rFonts w:ascii="Times New Roman" w:eastAsia="Times New Roman" w:hAnsi="Times New Roman" w:cs="Times New Roman"/>
          <w:color w:val="0070C0"/>
          <w:kern w:val="0"/>
          <w:sz w:val="22"/>
          <w:szCs w:val="22"/>
          <w:shd w:val="clear" w:color="auto" w:fill="FFFFFF"/>
          <w14:ligatures w14:val="none"/>
        </w:rPr>
        <w:t xml:space="preserve">According to the detected bifurcation points, the </w:t>
      </w:r>
      <w:r w:rsidR="00E924B0" w:rsidRPr="009E5147">
        <w:rPr>
          <w:rFonts w:ascii="Times New Roman" w:eastAsia="Times New Roman" w:hAnsi="Times New Roman" w:cs="Times New Roman"/>
          <w:color w:val="0070C0"/>
          <w:kern w:val="0"/>
          <w:sz w:val="22"/>
          <w:szCs w:val="22"/>
          <w:shd w:val="clear" w:color="auto" w:fill="FFFFFF"/>
          <w14:ligatures w14:val="none"/>
        </w:rPr>
        <w:t>entire centerline for LAD and LCX branches were separated into different centerline segments. In our graph matching algorithm, each centerline segment represent</w:t>
      </w:r>
      <w:r w:rsidR="00496053" w:rsidRPr="009E5147">
        <w:rPr>
          <w:rFonts w:ascii="Times New Roman" w:eastAsia="Times New Roman" w:hAnsi="Times New Roman" w:cs="Times New Roman"/>
          <w:color w:val="0070C0"/>
          <w:kern w:val="0"/>
          <w:sz w:val="22"/>
          <w:szCs w:val="22"/>
          <w:shd w:val="clear" w:color="auto" w:fill="FFFFFF"/>
          <w14:ligatures w14:val="none"/>
        </w:rPr>
        <w:t xml:space="preserve">s a node in the individual graph so that the entire LAD or LCX branch may contains more than one node. Thus, we renamed the nodes belonging to LAD or LCX branch with an additional node index and the LAD1, LAD2 and etc were generated. </w:t>
      </w:r>
      <w:r w:rsidR="00ED1729" w:rsidRPr="009E5147">
        <w:rPr>
          <w:rFonts w:ascii="Times New Roman" w:eastAsia="Times New Roman" w:hAnsi="Times New Roman" w:cs="Times New Roman"/>
          <w:color w:val="0070C0"/>
          <w:kern w:val="0"/>
          <w:sz w:val="22"/>
          <w:szCs w:val="22"/>
          <w:shd w:val="clear" w:color="auto" w:fill="FFFFFF"/>
          <w14:ligatures w14:val="none"/>
        </w:rPr>
        <w:t>This is one practical process to guarantee the one-to-one or one-to-zero graph matching technique in the proposed method.</w:t>
      </w:r>
      <w:r w:rsidR="00CA34B8">
        <w:rPr>
          <w:rFonts w:ascii="Times New Roman" w:eastAsia="Times New Roman" w:hAnsi="Times New Roman" w:cs="Times New Roman"/>
          <w:color w:val="0070C0"/>
          <w:kern w:val="0"/>
          <w:sz w:val="22"/>
          <w:szCs w:val="22"/>
          <w:shd w:val="clear" w:color="auto" w:fill="FFFFFF"/>
          <w14:ligatures w14:val="none"/>
        </w:rPr>
        <w:t xml:space="preserve"> We added the description into the suppl</w:t>
      </w:r>
      <w:r w:rsidR="008448A8">
        <w:rPr>
          <w:rFonts w:ascii="Times New Roman" w:eastAsia="Times New Roman" w:hAnsi="Times New Roman" w:cs="Times New Roman"/>
          <w:color w:val="0070C0"/>
          <w:kern w:val="0"/>
          <w:sz w:val="22"/>
          <w:szCs w:val="22"/>
          <w:shd w:val="clear" w:color="auto" w:fill="FFFFFF"/>
          <w14:ligatures w14:val="none"/>
        </w:rPr>
        <w:t>ementary material in the revised manuscript.</w:t>
      </w:r>
    </w:p>
    <w:p w14:paraId="1EFE3538" w14:textId="2CF75C90" w:rsidR="00B06D8B" w:rsidRDefault="00AC5FC8"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AC5FC8">
        <w:rPr>
          <w:rFonts w:ascii="Times New Roman" w:eastAsia="Times New Roman" w:hAnsi="Times New Roman" w:cs="Times New Roman"/>
          <w:color w:val="0070C0"/>
          <w:kern w:val="0"/>
          <w:sz w:val="22"/>
          <w:szCs w:val="22"/>
          <w:shd w:val="clear" w:color="auto" w:fill="FFFFFF"/>
          <w14:ligatures w14:val="none"/>
        </w:rPr>
        <w:t xml:space="preserve">We agreed that 'this results in different data characteristics during training and testing.' For instance, consider a scenario where the LAD in one test case is segmented into LAD1, LAD2, and LAD3. In such a case, one of the LAD segments might be misclassified as the D1 branch. As illustrated in Figure </w:t>
      </w:r>
      <w:r w:rsidR="008448A8">
        <w:rPr>
          <w:rFonts w:ascii="Times New Roman" w:eastAsia="Times New Roman" w:hAnsi="Times New Roman" w:cs="Times New Roman"/>
          <w:color w:val="0070C0"/>
          <w:kern w:val="0"/>
          <w:sz w:val="22"/>
          <w:szCs w:val="22"/>
          <w:shd w:val="clear" w:color="auto" w:fill="FFFFFF"/>
          <w14:ligatures w14:val="none"/>
        </w:rPr>
        <w:t>S4</w:t>
      </w:r>
      <w:r w:rsidRPr="00AC5FC8">
        <w:rPr>
          <w:rFonts w:ascii="Times New Roman" w:eastAsia="Times New Roman" w:hAnsi="Times New Roman" w:cs="Times New Roman"/>
          <w:color w:val="0070C0"/>
          <w:kern w:val="0"/>
          <w:sz w:val="22"/>
          <w:szCs w:val="22"/>
          <w:shd w:val="clear" w:color="auto" w:fill="FFFFFF"/>
          <w14:ligatures w14:val="none"/>
        </w:rPr>
        <w:t xml:space="preserve"> and supported by the reported performance and confusion matrix, such occurrences are limited and</w:t>
      </w:r>
      <w:r w:rsidR="0019406C">
        <w:rPr>
          <w:rFonts w:ascii="Times New Roman" w:eastAsia="Times New Roman" w:hAnsi="Times New Roman" w:cs="Times New Roman"/>
          <w:color w:val="0070C0"/>
          <w:kern w:val="0"/>
          <w:sz w:val="22"/>
          <w:szCs w:val="22"/>
          <w:shd w:val="clear" w:color="auto" w:fill="FFFFFF"/>
          <w14:ligatures w14:val="none"/>
        </w:rPr>
        <w:t xml:space="preserve"> separating the entire LAD into sub segments is</w:t>
      </w:r>
      <w:r w:rsidRPr="00AC5FC8">
        <w:rPr>
          <w:rFonts w:ascii="Times New Roman" w:eastAsia="Times New Roman" w:hAnsi="Times New Roman" w:cs="Times New Roman"/>
          <w:color w:val="0070C0"/>
          <w:kern w:val="0"/>
          <w:sz w:val="22"/>
          <w:szCs w:val="22"/>
          <w:shd w:val="clear" w:color="auto" w:fill="FFFFFF"/>
          <w14:ligatures w14:val="none"/>
        </w:rPr>
        <w:t xml:space="preserve"> acceptable</w:t>
      </w:r>
      <w:r w:rsidR="0019406C">
        <w:rPr>
          <w:rFonts w:ascii="Times New Roman" w:eastAsia="Times New Roman" w:hAnsi="Times New Roman" w:cs="Times New Roman"/>
          <w:color w:val="0070C0"/>
          <w:kern w:val="0"/>
          <w:sz w:val="22"/>
          <w:szCs w:val="22"/>
          <w:shd w:val="clear" w:color="auto" w:fill="FFFFFF"/>
          <w14:ligatures w14:val="none"/>
        </w:rPr>
        <w:t xml:space="preserve"> when performing semantic labeling</w:t>
      </w:r>
      <w:r w:rsidR="00EB2D28">
        <w:rPr>
          <w:rFonts w:ascii="Times New Roman" w:eastAsia="Times New Roman" w:hAnsi="Times New Roman" w:cs="Times New Roman"/>
          <w:color w:val="0070C0"/>
          <w:kern w:val="0"/>
          <w:sz w:val="22"/>
          <w:szCs w:val="22"/>
          <w:shd w:val="clear" w:color="auto" w:fill="FFFFFF"/>
          <w14:ligatures w14:val="none"/>
        </w:rPr>
        <w:t>.</w:t>
      </w:r>
    </w:p>
    <w:p w14:paraId="1F1B203F" w14:textId="40203D3E" w:rsidR="008448A8" w:rsidRPr="00F31B16" w:rsidRDefault="008448A8"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F31B16">
        <w:rPr>
          <w:rFonts w:ascii="Times New Roman" w:eastAsia="Times New Roman" w:hAnsi="Times New Roman" w:cs="Times New Roman"/>
          <w:color w:val="FF0000"/>
          <w:kern w:val="0"/>
          <w:sz w:val="22"/>
          <w:szCs w:val="22"/>
          <w:shd w:val="clear" w:color="auto" w:fill="FFFFFF"/>
          <w14:ligatures w14:val="none"/>
        </w:rPr>
        <w:t xml:space="preserve">(Supplementary material. Section </w:t>
      </w:r>
      <w:r w:rsidR="00043AF7">
        <w:rPr>
          <w:rFonts w:ascii="Times New Roman" w:eastAsia="Times New Roman" w:hAnsi="Times New Roman" w:cs="Times New Roman"/>
          <w:color w:val="FF0000"/>
          <w:kern w:val="0"/>
          <w:sz w:val="22"/>
          <w:szCs w:val="22"/>
          <w:shd w:val="clear" w:color="auto" w:fill="FFFFFF"/>
          <w14:ligatures w14:val="none"/>
        </w:rPr>
        <w:t>7</w:t>
      </w:r>
      <w:r w:rsidRPr="00F31B16">
        <w:rPr>
          <w:rFonts w:ascii="Times New Roman" w:eastAsia="Times New Roman" w:hAnsi="Times New Roman" w:cs="Times New Roman"/>
          <w:color w:val="FF0000"/>
          <w:kern w:val="0"/>
          <w:sz w:val="22"/>
          <w:szCs w:val="22"/>
          <w:shd w:val="clear" w:color="auto" w:fill="FFFFFF"/>
          <w14:ligatures w14:val="none"/>
        </w:rPr>
        <w:t xml:space="preserve">. Illustration of separating </w:t>
      </w:r>
      <w:r w:rsidR="004B3B26" w:rsidRPr="00F31B16">
        <w:rPr>
          <w:rFonts w:ascii="Times New Roman" w:eastAsia="Times New Roman" w:hAnsi="Times New Roman" w:cs="Times New Roman"/>
          <w:color w:val="FF0000"/>
          <w:kern w:val="0"/>
          <w:sz w:val="22"/>
          <w:szCs w:val="22"/>
          <w:shd w:val="clear" w:color="auto" w:fill="FFFFFF"/>
          <w14:ligatures w14:val="none"/>
        </w:rPr>
        <w:t>arterial segments into sub-segments</w:t>
      </w:r>
      <w:r w:rsidRPr="00F31B16">
        <w:rPr>
          <w:rFonts w:ascii="Times New Roman" w:eastAsia="Times New Roman" w:hAnsi="Times New Roman" w:cs="Times New Roman"/>
          <w:color w:val="FF0000"/>
          <w:kern w:val="0"/>
          <w:sz w:val="22"/>
          <w:szCs w:val="22"/>
          <w:shd w:val="clear" w:color="auto" w:fill="FFFFFF"/>
          <w14:ligatures w14:val="none"/>
        </w:rPr>
        <w:t>)</w:t>
      </w:r>
    </w:p>
    <w:p w14:paraId="7D45E6C3" w14:textId="77777777" w:rsidR="00903D67" w:rsidRPr="0031744E" w:rsidRDefault="00903D67" w:rsidP="00903D67">
      <w:pPr>
        <w:spacing w:before="120" w:after="120"/>
        <w:jc w:val="both"/>
        <w:rPr>
          <w:rFonts w:ascii="Times New Roman" w:hAnsi="Times New Roman" w:cs="Times New Roman"/>
          <w:noProof/>
          <w:sz w:val="22"/>
          <w:szCs w:val="22"/>
        </w:rPr>
      </w:pPr>
      <w:r w:rsidRPr="00903D67">
        <w:rPr>
          <w:rFonts w:ascii="Times New Roman" w:eastAsia="Times New Roman" w:hAnsi="Times New Roman" w:cs="Times New Roman"/>
          <w:color w:val="FF0000"/>
          <w:kern w:val="0"/>
          <w:sz w:val="22"/>
          <w:szCs w:val="22"/>
          <w:shd w:val="clear" w:color="auto" w:fill="FFFFFF"/>
          <w14:ligatures w14:val="none"/>
        </w:rPr>
        <w:t xml:space="preserve">The HAGMN-UQ is designed for performing graph matching based on the node (segment). The individual graph and the matching relationship should satisfy the one-to-one or one-to-zero mapping constraint. One arterial segment or one node </w:t>
      </w:r>
      <m:oMath>
        <m:sSubSup>
          <m:sSubSupPr>
            <m:ctrlPr>
              <w:rPr>
                <w:rFonts w:ascii="Cambria Math" w:eastAsia="Times New Roman" w:hAnsi="Cambria Math" w:cs="Times New Roman"/>
                <w:i/>
                <w:color w:val="FF0000"/>
                <w:kern w:val="0"/>
                <w:sz w:val="22"/>
                <w:szCs w:val="22"/>
                <w:shd w:val="clear" w:color="auto" w:fill="FFFFFF"/>
                <w14:ligatures w14:val="none"/>
              </w:rPr>
            </m:ctrlPr>
          </m:sSubSupPr>
          <m:e>
            <m:r>
              <w:rPr>
                <w:rFonts w:ascii="Cambria Math" w:eastAsia="Times New Roman" w:hAnsi="Cambria Math" w:cs="Times New Roman"/>
                <w:color w:val="FF0000"/>
                <w:kern w:val="0"/>
                <w:sz w:val="22"/>
                <w:szCs w:val="22"/>
                <w:shd w:val="clear" w:color="auto" w:fill="FFFFFF"/>
                <w14:ligatures w14:val="none"/>
              </w:rPr>
              <m:t>V</m:t>
            </m:r>
          </m:e>
          <m:sub>
            <m:r>
              <w:rPr>
                <w:rFonts w:ascii="Cambria Math" w:eastAsia="Times New Roman" w:hAnsi="Cambria Math" w:cs="Times New Roman"/>
                <w:color w:val="FF0000"/>
                <w:kern w:val="0"/>
                <w:sz w:val="22"/>
                <w:szCs w:val="22"/>
                <w:shd w:val="clear" w:color="auto" w:fill="FFFFFF"/>
                <w14:ligatures w14:val="none"/>
              </w:rPr>
              <m:t>i</m:t>
            </m:r>
          </m:sub>
          <m:sup>
            <m:r>
              <w:rPr>
                <w:rFonts w:ascii="Cambria Math" w:eastAsia="Times New Roman" w:hAnsi="Cambria Math" w:cs="Times New Roman"/>
                <w:color w:val="FF0000"/>
                <w:kern w:val="0"/>
                <w:sz w:val="22"/>
                <w:szCs w:val="22"/>
                <w:shd w:val="clear" w:color="auto" w:fill="FFFFFF"/>
                <w14:ligatures w14:val="none"/>
              </w:rPr>
              <m:t>1</m:t>
            </m:r>
          </m:sup>
        </m:sSubSup>
      </m:oMath>
      <w:r w:rsidRPr="00903D67">
        <w:rPr>
          <w:rFonts w:ascii="Times New Roman" w:eastAsia="Times New Roman" w:hAnsi="Times New Roman" w:cs="Times New Roman"/>
          <w:color w:val="FF0000"/>
          <w:kern w:val="0"/>
          <w:sz w:val="22"/>
          <w:szCs w:val="22"/>
          <w:shd w:val="clear" w:color="auto" w:fill="FFFFFF"/>
          <w14:ligatures w14:val="none"/>
        </w:rPr>
        <w:t xml:space="preserve"> in the individual graph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1</m:t>
            </m:r>
          </m:sup>
        </m:sSup>
      </m:oMath>
      <w:r w:rsidRPr="00903D67">
        <w:rPr>
          <w:rFonts w:ascii="Times New Roman" w:eastAsia="Times New Roman" w:hAnsi="Times New Roman" w:cs="Times New Roman"/>
          <w:color w:val="FF0000"/>
          <w:kern w:val="0"/>
          <w:sz w:val="22"/>
          <w:szCs w:val="22"/>
          <w:shd w:val="clear" w:color="auto" w:fill="FFFFFF"/>
          <w14:ligatures w14:val="none"/>
        </w:rPr>
        <w:t xml:space="preserve"> should only have one or zero matched node in the graph </w:t>
      </w:r>
      <m:oMath>
        <m:sSup>
          <m:sSupPr>
            <m:ctrlPr>
              <w:rPr>
                <w:rFonts w:ascii="Cambria Math" w:hAnsi="Cambria Math" w:cs="Times New Roman"/>
                <w:i/>
                <w:color w:val="FF0000"/>
                <w:sz w:val="22"/>
                <w:szCs w:val="22"/>
              </w:rPr>
            </m:ctrlPr>
          </m:sSupPr>
          <m:e>
            <m:r>
              <m:rPr>
                <m:scr m:val="script"/>
              </m:rPr>
              <w:rPr>
                <w:rFonts w:ascii="Cambria Math" w:hAnsi="Cambria Math" w:cs="Times New Roman"/>
                <w:color w:val="FF0000"/>
                <w:sz w:val="22"/>
                <w:szCs w:val="22"/>
              </w:rPr>
              <m:t>G</m:t>
            </m:r>
          </m:e>
          <m:sup>
            <m:r>
              <w:rPr>
                <w:rFonts w:ascii="Cambria Math" w:hAnsi="Cambria Math" w:cs="Times New Roman"/>
                <w:color w:val="FF0000"/>
                <w:sz w:val="22"/>
                <w:szCs w:val="22"/>
              </w:rPr>
              <m:t>2</m:t>
            </m:r>
          </m:sup>
        </m:sSup>
      </m:oMath>
      <w:r w:rsidRPr="00903D67">
        <w:rPr>
          <w:rFonts w:ascii="Times New Roman" w:eastAsia="Times New Roman" w:hAnsi="Times New Roman" w:cs="Times New Roman"/>
          <w:color w:val="FF0000"/>
          <w:sz w:val="22"/>
          <w:szCs w:val="22"/>
        </w:rPr>
        <w:t>.</w:t>
      </w:r>
      <w:r w:rsidRPr="00903D67">
        <w:rPr>
          <w:rFonts w:ascii="Times New Roman" w:eastAsia="Times New Roman" w:hAnsi="Times New Roman" w:cs="Times New Roman"/>
          <w:color w:val="FF0000"/>
          <w:kern w:val="0"/>
          <w:sz w:val="22"/>
          <w:szCs w:val="22"/>
          <w:shd w:val="clear" w:color="auto" w:fill="FFFFFF"/>
          <w14:ligatures w14:val="none"/>
        </w:rPr>
        <w:t xml:space="preserve"> According to the detected bifurcation points, the entire centerline for LAD and LCX branches were separated into different centerline segments. In our graph matching algorithm, each centerline segment represents a node in the individual graph so that the entire LAD or LCX branch may contain more than one node. Thus, we renamed the nodes belonging to the LAD or LCX branch with an additional node index and the LAD1, LAD2 and etc were generated. This is one practical process to guarantee the one-to-one or one-to-zero graph matching technique in the proposed method. During the evaluation, we merged the arterial segments within the same predicted category as the semantic labeling results.</w:t>
      </w:r>
    </w:p>
    <w:p w14:paraId="4EA81689" w14:textId="08046467" w:rsidR="00EB2D28" w:rsidRPr="004B3B26" w:rsidRDefault="00EB2D28" w:rsidP="00EB2D28">
      <w:pPr>
        <w:spacing w:before="120" w:after="120"/>
        <w:jc w:val="center"/>
        <w:rPr>
          <w:rFonts w:ascii="Times New Roman" w:eastAsia="Times New Roman" w:hAnsi="Times New Roman" w:cs="Times New Roman"/>
          <w:color w:val="FF0000"/>
          <w:kern w:val="0"/>
          <w:sz w:val="22"/>
          <w:szCs w:val="22"/>
          <w:shd w:val="clear" w:color="auto" w:fill="FFFFFF"/>
          <w14:ligatures w14:val="none"/>
        </w:rPr>
      </w:pPr>
      <w:r w:rsidRPr="004B3B26">
        <w:rPr>
          <w:noProof/>
          <w:color w:val="FF0000"/>
        </w:rPr>
        <w:lastRenderedPageBreak/>
        <w:drawing>
          <wp:inline distT="0" distB="0" distL="0" distR="0" wp14:anchorId="28A887CC" wp14:editId="2AD70A78">
            <wp:extent cx="5206880" cy="3124128"/>
            <wp:effectExtent l="0" t="0" r="0" b="635"/>
            <wp:docPr id="1402755497" name="Picture 5"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55497" name="Picture 5" descr="A screenshot of a computer gam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920" cy="3125352"/>
                    </a:xfrm>
                    <a:prstGeom prst="rect">
                      <a:avLst/>
                    </a:prstGeom>
                    <a:noFill/>
                    <a:ln>
                      <a:noFill/>
                    </a:ln>
                  </pic:spPr>
                </pic:pic>
              </a:graphicData>
            </a:graphic>
          </wp:inline>
        </w:drawing>
      </w:r>
    </w:p>
    <w:p w14:paraId="29DD71F5" w14:textId="22F55199" w:rsidR="00B06D8B" w:rsidRPr="004B3B26" w:rsidRDefault="00B06D8B" w:rsidP="00CA375A">
      <w:pPr>
        <w:spacing w:before="120" w:after="120"/>
        <w:jc w:val="center"/>
        <w:rPr>
          <w:rFonts w:ascii="Times New Roman" w:eastAsia="Times New Roman" w:hAnsi="Times New Roman" w:cs="Times New Roman"/>
          <w:color w:val="FF0000"/>
          <w:kern w:val="0"/>
          <w:sz w:val="22"/>
          <w:szCs w:val="22"/>
          <w:shd w:val="clear" w:color="auto" w:fill="FFFFFF"/>
          <w14:ligatures w14:val="none"/>
        </w:rPr>
      </w:pPr>
      <w:r w:rsidRPr="00646A62">
        <w:rPr>
          <w:rFonts w:ascii="Times New Roman" w:eastAsia="Times New Roman" w:hAnsi="Times New Roman" w:cs="Times New Roman"/>
          <w:b/>
          <w:bCs/>
          <w:color w:val="FF0000"/>
          <w:kern w:val="0"/>
          <w:sz w:val="22"/>
          <w:szCs w:val="22"/>
          <w:shd w:val="clear" w:color="auto" w:fill="FFFFFF"/>
          <w14:ligatures w14:val="none"/>
        </w:rPr>
        <w:t xml:space="preserve">Figure </w:t>
      </w:r>
      <w:r w:rsidR="00CA34B8" w:rsidRPr="00646A62">
        <w:rPr>
          <w:rFonts w:ascii="Times New Roman" w:eastAsia="Times New Roman" w:hAnsi="Times New Roman" w:cs="Times New Roman"/>
          <w:b/>
          <w:bCs/>
          <w:color w:val="FF0000"/>
          <w:kern w:val="0"/>
          <w:sz w:val="22"/>
          <w:szCs w:val="22"/>
          <w:shd w:val="clear" w:color="auto" w:fill="FFFFFF"/>
          <w14:ligatures w14:val="none"/>
        </w:rPr>
        <w:t>S</w:t>
      </w:r>
      <w:r w:rsidR="00646A62" w:rsidRPr="00646A62">
        <w:rPr>
          <w:rFonts w:ascii="Times New Roman" w:eastAsia="Times New Roman" w:hAnsi="Times New Roman" w:cs="Times New Roman"/>
          <w:b/>
          <w:bCs/>
          <w:color w:val="FF0000"/>
          <w:kern w:val="0"/>
          <w:sz w:val="22"/>
          <w:szCs w:val="22"/>
          <w:shd w:val="clear" w:color="auto" w:fill="FFFFFF"/>
          <w14:ligatures w14:val="none"/>
        </w:rPr>
        <w:t>5</w:t>
      </w:r>
      <w:r w:rsidRPr="004B3B26">
        <w:rPr>
          <w:rFonts w:ascii="Times New Roman" w:eastAsia="Times New Roman" w:hAnsi="Times New Roman" w:cs="Times New Roman"/>
          <w:color w:val="FF0000"/>
          <w:kern w:val="0"/>
          <w:sz w:val="22"/>
          <w:szCs w:val="22"/>
          <w:shd w:val="clear" w:color="auto" w:fill="FFFFFF"/>
          <w14:ligatures w14:val="none"/>
        </w:rPr>
        <w:t>. Confusion matrices for coronary artery semantic labeling on 5-fold cross-validation.</w:t>
      </w:r>
    </w:p>
    <w:p w14:paraId="0D55F08C" w14:textId="77777777" w:rsidR="00ED1729" w:rsidRDefault="00ED1729"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27891210" w14:textId="77777777" w:rsidR="00D67188"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8. The authors should show more pictures of the results. There are no images that show the results qualitatively.</w:t>
      </w:r>
    </w:p>
    <w:p w14:paraId="2FAD32B9" w14:textId="3A456299" w:rsidR="00B246D7" w:rsidRDefault="00B246D7" w:rsidP="00B246D7">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115B07">
        <w:rPr>
          <w:rFonts w:ascii="Times New Roman" w:hAnsi="Times New Roman" w:cs="Times New Roman" w:hint="eastAsia"/>
          <w:color w:val="0070C0"/>
          <w:kern w:val="0"/>
          <w:sz w:val="22"/>
          <w:szCs w:val="22"/>
          <w:shd w:val="clear" w:color="auto" w:fill="FFFFFF"/>
          <w:lang w:eastAsia="zh-CN"/>
          <w14:ligatures w14:val="none"/>
        </w:rPr>
        <w:t xml:space="preserve">A: </w:t>
      </w:r>
      <w:r w:rsidRPr="00A65365">
        <w:rPr>
          <w:rFonts w:ascii="Times New Roman" w:hAnsi="Times New Roman" w:cs="Times New Roman"/>
          <w:color w:val="0070C0"/>
          <w:kern w:val="0"/>
          <w:sz w:val="22"/>
          <w:szCs w:val="22"/>
          <w:shd w:val="clear" w:color="auto" w:fill="FFFFFF"/>
          <w:lang w:eastAsia="zh-CN"/>
          <w14:ligatures w14:val="none"/>
        </w:rPr>
        <w:t xml:space="preserve">Thanks for your questions. We have added the visual comparison of the graph matching results in the revised manuscript. Firstly, we randomly chose 6 examples from these 6 different view angles, and the graph matching results are shown in Figure </w:t>
      </w:r>
      <w:r w:rsidR="00C3009B">
        <w:rPr>
          <w:rFonts w:ascii="Times New Roman" w:hAnsi="Times New Roman" w:cs="Times New Roman"/>
          <w:color w:val="0070C0"/>
          <w:kern w:val="0"/>
          <w:sz w:val="22"/>
          <w:szCs w:val="22"/>
          <w:shd w:val="clear" w:color="auto" w:fill="FFFFFF"/>
          <w:lang w:eastAsia="zh-CN"/>
          <w14:ligatures w14:val="none"/>
        </w:rPr>
        <w:t>3</w:t>
      </w:r>
      <w:r w:rsidR="00BD3494">
        <w:rPr>
          <w:rFonts w:ascii="Times New Roman" w:hAnsi="Times New Roman" w:cs="Times New Roman"/>
          <w:color w:val="0070C0"/>
          <w:kern w:val="0"/>
          <w:sz w:val="22"/>
          <w:szCs w:val="22"/>
          <w:shd w:val="clear" w:color="auto" w:fill="FFFFFF"/>
          <w:lang w:eastAsia="zh-CN"/>
          <w14:ligatures w14:val="none"/>
        </w:rPr>
        <w:t xml:space="preserve"> in the revised manuscript</w:t>
      </w:r>
      <w:r>
        <w:rPr>
          <w:rFonts w:ascii="Times New Roman" w:hAnsi="Times New Roman" w:cs="Times New Roman"/>
          <w:color w:val="0070C0"/>
          <w:kern w:val="0"/>
          <w:sz w:val="22"/>
          <w:szCs w:val="22"/>
          <w:shd w:val="clear" w:color="auto" w:fill="FFFFFF"/>
          <w:lang w:eastAsia="zh-CN"/>
          <w14:ligatures w14:val="none"/>
        </w:rPr>
        <w:t>.</w:t>
      </w:r>
    </w:p>
    <w:p w14:paraId="227FBE52" w14:textId="77777777" w:rsidR="00B246D7" w:rsidRDefault="00B246D7" w:rsidP="00B246D7">
      <w:pPr>
        <w:spacing w:before="120" w:after="120"/>
        <w:jc w:val="both"/>
        <w:rPr>
          <w:rFonts w:ascii="Times New Roman" w:hAnsi="Times New Roman" w:cs="Times New Roman"/>
          <w:color w:val="000033"/>
          <w:kern w:val="0"/>
          <w:sz w:val="22"/>
          <w:szCs w:val="22"/>
          <w:shd w:val="clear" w:color="auto" w:fill="FFFFFF"/>
          <w:lang w:eastAsia="zh-CN"/>
          <w14:ligatures w14:val="none"/>
        </w:rPr>
      </w:pPr>
      <w:r>
        <w:rPr>
          <w:noProof/>
        </w:rPr>
        <w:lastRenderedPageBreak/>
        <w:drawing>
          <wp:inline distT="0" distB="0" distL="0" distR="0" wp14:anchorId="5552DF70" wp14:editId="67DBC6C4">
            <wp:extent cx="5943600" cy="4533265"/>
            <wp:effectExtent l="0" t="0" r="0" b="635"/>
            <wp:docPr id="1558433315" name="Picture 7" descr="A collage of images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156199" name="Picture 7" descr="A collage of images of a human bod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33265"/>
                    </a:xfrm>
                    <a:prstGeom prst="rect">
                      <a:avLst/>
                    </a:prstGeom>
                    <a:noFill/>
                    <a:ln>
                      <a:noFill/>
                    </a:ln>
                  </pic:spPr>
                </pic:pic>
              </a:graphicData>
            </a:graphic>
          </wp:inline>
        </w:drawing>
      </w:r>
    </w:p>
    <w:p w14:paraId="5D76BFE9" w14:textId="4FC88FD7" w:rsidR="00B246D7" w:rsidRPr="00B246D7" w:rsidRDefault="00B246D7" w:rsidP="00D84F0B">
      <w:pPr>
        <w:spacing w:before="120" w:after="120"/>
        <w:jc w:val="both"/>
        <w:rPr>
          <w:rFonts w:ascii="Times New Roman" w:hAnsi="Times New Roman" w:cs="Times New Roman"/>
          <w:color w:val="000033"/>
          <w:kern w:val="0"/>
          <w:sz w:val="22"/>
          <w:szCs w:val="22"/>
          <w:shd w:val="clear" w:color="auto" w:fill="FFFFFF"/>
          <w:lang w:eastAsia="zh-CN"/>
          <w14:ligatures w14:val="none"/>
        </w:rPr>
      </w:pPr>
      <w:r w:rsidRPr="00C3009B">
        <w:rPr>
          <w:rFonts w:ascii="Times New Roman" w:hAnsi="Times New Roman" w:cs="Times New Roman"/>
          <w:color w:val="FF0000"/>
          <w:kern w:val="0"/>
          <w:sz w:val="22"/>
          <w:szCs w:val="22"/>
          <w:shd w:val="clear" w:color="auto" w:fill="FFFFFF"/>
          <w:lang w:eastAsia="zh-CN"/>
          <w14:ligatures w14:val="none"/>
        </w:rPr>
        <w:t xml:space="preserve">Figure </w:t>
      </w:r>
      <w:r w:rsidR="00C3009B" w:rsidRPr="00C3009B">
        <w:rPr>
          <w:rFonts w:ascii="Times New Roman" w:hAnsi="Times New Roman" w:cs="Times New Roman"/>
          <w:color w:val="FF0000"/>
          <w:kern w:val="0"/>
          <w:sz w:val="22"/>
          <w:szCs w:val="22"/>
          <w:shd w:val="clear" w:color="auto" w:fill="FFFFFF"/>
          <w:lang w:eastAsia="zh-CN"/>
          <w14:ligatures w14:val="none"/>
        </w:rPr>
        <w:t>3</w:t>
      </w:r>
      <w:r w:rsidRPr="00C3009B">
        <w:rPr>
          <w:rFonts w:ascii="Times New Roman" w:hAnsi="Times New Roman" w:cs="Times New Roman"/>
          <w:color w:val="FF0000"/>
          <w:kern w:val="0"/>
          <w:sz w:val="22"/>
          <w:szCs w:val="22"/>
          <w:shd w:val="clear" w:color="auto" w:fill="FFFFFF"/>
          <w:lang w:eastAsia="zh-CN"/>
          <w14:ligatures w14:val="none"/>
        </w:rPr>
        <w:t xml:space="preserve">. </w:t>
      </w:r>
      <w:r w:rsidR="00F010E7" w:rsidRPr="00F010E7">
        <w:rPr>
          <w:rFonts w:ascii="Times New Roman" w:hAnsi="Times New Roman" w:cs="Times New Roman"/>
          <w:color w:val="FF0000"/>
          <w:kern w:val="0"/>
          <w:sz w:val="22"/>
          <w:szCs w:val="22"/>
          <w:shd w:val="clear" w:color="auto" w:fill="FFFFFF"/>
          <w:lang w:eastAsia="zh-CN"/>
          <w14:ligatures w14:val="none"/>
        </w:rPr>
        <w:t>Graph matching results of 6 ICA images from different view angles. Correspondence between coronary arteries from ICA images from the testing set (left) and from the template set (right). The green connection line indicates a correct match, while the red line represents a wrong match.</w:t>
      </w:r>
    </w:p>
    <w:p w14:paraId="45A9E87D" w14:textId="79C2216B" w:rsidR="001D6695"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14:ligatures w14:val="none"/>
        </w:rPr>
        <w:br/>
      </w:r>
      <w:r w:rsidRPr="00336568">
        <w:rPr>
          <w:rFonts w:ascii="Times New Roman" w:eastAsia="Times New Roman" w:hAnsi="Times New Roman" w:cs="Times New Roman"/>
          <w:color w:val="000033"/>
          <w:kern w:val="0"/>
          <w:sz w:val="22"/>
          <w:szCs w:val="22"/>
          <w:shd w:val="clear" w:color="auto" w:fill="FFFFFF"/>
          <w14:ligatures w14:val="none"/>
        </w:rPr>
        <w:t>9. Graph node classification can only reflect accuracy at the vessel segment level, but in the context of this paper, are pixel-level classification metrics more meaningful?</w:t>
      </w:r>
    </w:p>
    <w:p w14:paraId="5D18672B" w14:textId="01ADF579" w:rsidR="00D67188" w:rsidRPr="0008649B" w:rsidRDefault="00D67188"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08649B">
        <w:rPr>
          <w:rFonts w:ascii="Times New Roman" w:eastAsia="Times New Roman" w:hAnsi="Times New Roman" w:cs="Times New Roman"/>
          <w:color w:val="0070C0"/>
          <w:kern w:val="0"/>
          <w:sz w:val="22"/>
          <w:szCs w:val="22"/>
          <w:shd w:val="clear" w:color="auto" w:fill="FFFFFF"/>
          <w14:ligatures w14:val="none"/>
        </w:rPr>
        <w:t xml:space="preserve">A: We agreed that the pixel-level classification would be more meaningful for coronary artery semantic segmentation. However, this paper we focus on coronary artery semantic labeling rather than </w:t>
      </w:r>
      <w:r w:rsidR="004C7F50" w:rsidRPr="0008649B">
        <w:rPr>
          <w:rFonts w:ascii="Times New Roman" w:eastAsia="Times New Roman" w:hAnsi="Times New Roman" w:cs="Times New Roman"/>
          <w:color w:val="0070C0"/>
          <w:kern w:val="0"/>
          <w:sz w:val="22"/>
          <w:szCs w:val="22"/>
          <w:shd w:val="clear" w:color="auto" w:fill="FFFFFF"/>
          <w14:ligatures w14:val="none"/>
        </w:rPr>
        <w:t>semantic segmentation</w:t>
      </w:r>
      <w:r w:rsidRPr="0008649B">
        <w:rPr>
          <w:rFonts w:ascii="Times New Roman" w:eastAsia="Times New Roman" w:hAnsi="Times New Roman" w:cs="Times New Roman"/>
          <w:color w:val="0070C0"/>
          <w:kern w:val="0"/>
          <w:sz w:val="22"/>
          <w:szCs w:val="22"/>
          <w:shd w:val="clear" w:color="auto" w:fill="FFFFFF"/>
          <w14:ligatures w14:val="none"/>
        </w:rPr>
        <w:t>.</w:t>
      </w:r>
      <w:r w:rsidR="004C7F50" w:rsidRPr="0008649B">
        <w:rPr>
          <w:rFonts w:ascii="Times New Roman" w:eastAsia="Times New Roman" w:hAnsi="Times New Roman" w:cs="Times New Roman"/>
          <w:color w:val="0070C0"/>
          <w:kern w:val="0"/>
          <w:sz w:val="22"/>
          <w:szCs w:val="22"/>
          <w:shd w:val="clear" w:color="auto" w:fill="FFFFFF"/>
          <w14:ligatures w14:val="none"/>
        </w:rPr>
        <w:t xml:space="preserve"> The coronary artery semantic segmentation performance is heavily determined by the performance of coronary artery binary segmentation using ICA, which doesn’t belong to the scope of this paper. As mentioned in the introduction section, one of the major </w:t>
      </w:r>
      <w:r w:rsidR="001A5F84" w:rsidRPr="0008649B">
        <w:rPr>
          <w:rFonts w:ascii="Times New Roman" w:eastAsia="Times New Roman" w:hAnsi="Times New Roman" w:cs="Times New Roman"/>
          <w:color w:val="0070C0"/>
          <w:kern w:val="0"/>
          <w:sz w:val="22"/>
          <w:szCs w:val="22"/>
          <w:shd w:val="clear" w:color="auto" w:fill="FFFFFF"/>
          <w14:ligatures w14:val="none"/>
        </w:rPr>
        <w:t>challenges</w:t>
      </w:r>
      <w:r w:rsidR="004C7F50" w:rsidRPr="0008649B">
        <w:rPr>
          <w:rFonts w:ascii="Times New Roman" w:eastAsia="Times New Roman" w:hAnsi="Times New Roman" w:cs="Times New Roman"/>
          <w:color w:val="0070C0"/>
          <w:kern w:val="0"/>
          <w:sz w:val="22"/>
          <w:szCs w:val="22"/>
          <w:shd w:val="clear" w:color="auto" w:fill="FFFFFF"/>
          <w14:ligatures w14:val="none"/>
        </w:rPr>
        <w:t xml:space="preserve"> in understanding the coronary artery anatomy is to </w:t>
      </w:r>
      <w:r w:rsidR="0089666D" w:rsidRPr="0008649B">
        <w:rPr>
          <w:rFonts w:ascii="Times New Roman" w:eastAsia="Times New Roman" w:hAnsi="Times New Roman" w:cs="Times New Roman"/>
          <w:color w:val="0070C0"/>
          <w:kern w:val="0"/>
          <w:sz w:val="22"/>
          <w:szCs w:val="22"/>
          <w:shd w:val="clear" w:color="auto" w:fill="FFFFFF"/>
          <w14:ligatures w14:val="none"/>
        </w:rPr>
        <w:t xml:space="preserve">identify </w:t>
      </w:r>
      <w:r w:rsidR="00213539" w:rsidRPr="0008649B">
        <w:rPr>
          <w:rFonts w:ascii="Times New Roman" w:eastAsia="Times New Roman" w:hAnsi="Times New Roman" w:cs="Times New Roman"/>
          <w:color w:val="0070C0"/>
          <w:kern w:val="0"/>
          <w:sz w:val="22"/>
          <w:szCs w:val="22"/>
          <w:shd w:val="clear" w:color="auto" w:fill="FFFFFF"/>
          <w14:ligatures w14:val="none"/>
        </w:rPr>
        <w:t>the coronary artery sub branches according to the vascular tree</w:t>
      </w:r>
      <w:r w:rsidR="0089666D" w:rsidRPr="0008649B">
        <w:rPr>
          <w:rFonts w:ascii="Times New Roman" w:eastAsia="Times New Roman" w:hAnsi="Times New Roman" w:cs="Times New Roman"/>
          <w:color w:val="0070C0"/>
          <w:kern w:val="0"/>
          <w:sz w:val="22"/>
          <w:szCs w:val="22"/>
          <w:shd w:val="clear" w:color="auto" w:fill="FFFFFF"/>
          <w14:ligatures w14:val="none"/>
        </w:rPr>
        <w:t>. Thus, assign the categorial label to each arterial segment</w:t>
      </w:r>
      <w:r w:rsidR="001A5F84" w:rsidRPr="0008649B">
        <w:rPr>
          <w:rFonts w:ascii="Times New Roman" w:eastAsia="Times New Roman" w:hAnsi="Times New Roman" w:cs="Times New Roman"/>
          <w:color w:val="0070C0"/>
          <w:kern w:val="0"/>
          <w:sz w:val="22"/>
          <w:szCs w:val="22"/>
          <w:shd w:val="clear" w:color="auto" w:fill="FFFFFF"/>
          <w14:ligatures w14:val="none"/>
        </w:rPr>
        <w:t xml:space="preserve"> is meaningful and we use the node-level or segment-level classification metrics to evaluate the model performance.</w:t>
      </w:r>
    </w:p>
    <w:p w14:paraId="617B7BE4" w14:textId="0AD7D9F5" w:rsidR="00DA6FDD" w:rsidRPr="00413F22" w:rsidRDefault="00DA6FDD" w:rsidP="00DA6FDD">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413F22">
        <w:rPr>
          <w:rFonts w:ascii="Times New Roman" w:eastAsia="Times New Roman" w:hAnsi="Times New Roman" w:cs="Times New Roman"/>
          <w:color w:val="0070C0"/>
          <w:kern w:val="0"/>
          <w:sz w:val="22"/>
          <w:szCs w:val="22"/>
          <w:shd w:val="clear" w:color="auto" w:fill="FFFFFF"/>
          <w14:ligatures w14:val="none"/>
        </w:rPr>
        <w:t xml:space="preserve">As demonstrated in Section 3.1, we extracted 121 features, including topology, pixel, and positional features, as described in our previous publication </w:t>
      </w:r>
      <w:r>
        <w:rPr>
          <w:rFonts w:ascii="Times New Roman" w:eastAsia="Times New Roman" w:hAnsi="Times New Roman" w:cs="Times New Roman"/>
          <w:color w:val="0070C0"/>
          <w:kern w:val="0"/>
          <w:sz w:val="22"/>
          <w:szCs w:val="22"/>
          <w:shd w:val="clear" w:color="auto" w:fill="FFFFFF"/>
          <w14:ligatures w14:val="none"/>
        </w:rPr>
        <w:fldChar w:fldCharType="begin"/>
      </w:r>
      <w:r w:rsidR="00215925">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{"citationID":"jxbHjmS3","properties":{"formattedCitation":"[6,21]","plainCitation":"[6,21]","noteIndex":0},"citationItems":[{"id":7745,"uris":["http://zotero.org/users/9055435/items/2GWJL4MS"],"itemData":{"id":7745,"type":"article-journal","abstract":"Coronary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schema":"https://github.com/citation-style-language/schema/raw/master/csl-citation.json"} </w:instrText>
      </w:r>
      <w:r>
        <w:rPr>
          <w:rFonts w:ascii="Times New Roman" w:eastAsia="Times New Roman" w:hAnsi="Times New Roman" w:cs="Times New Roman"/>
          <w:color w:val="0070C0"/>
          <w:kern w:val="0"/>
          <w:sz w:val="22"/>
          <w:szCs w:val="22"/>
          <w:shd w:val="clear" w:color="auto" w:fill="FFFFFF"/>
          <w14:ligatures w14:val="none"/>
        </w:rPr>
        <w:fldChar w:fldCharType="separate"/>
      </w:r>
      <w:r w:rsidR="00215925" w:rsidRPr="00215925">
        <w:rPr>
          <w:rFonts w:ascii="Times New Roman" w:hAnsi="Times New Roman" w:cs="Times New Roman"/>
          <w:sz w:val="22"/>
        </w:rPr>
        <w:t>[6,21]</w:t>
      </w:r>
      <w:r>
        <w:rPr>
          <w:rFonts w:ascii="Times New Roman" w:eastAsia="Times New Roman" w:hAnsi="Times New Roman" w:cs="Times New Roman"/>
          <w:color w:val="0070C0"/>
          <w:kern w:val="0"/>
          <w:sz w:val="22"/>
          <w:szCs w:val="22"/>
          <w:shd w:val="clear" w:color="auto" w:fill="FFFFFF"/>
          <w14:ligatures w14:val="none"/>
        </w:rPr>
        <w:fldChar w:fldCharType="end"/>
      </w:r>
      <w:r w:rsidRPr="00413F22">
        <w:rPr>
          <w:rFonts w:ascii="Times New Roman" w:eastAsia="Times New Roman" w:hAnsi="Times New Roman" w:cs="Times New Roman"/>
          <w:color w:val="0070C0"/>
          <w:kern w:val="0"/>
          <w:sz w:val="22"/>
          <w:szCs w:val="22"/>
          <w:shd w:val="clear" w:color="auto" w:fill="FFFFFF"/>
          <w14:ligatures w14:val="none"/>
        </w:rPr>
        <w:t>. The influence of noise in segmenting arterial segments significantly affects pixel-related features, while its impact on topological and positional features is limited, as the graph connectivity and arterial positions remain nearly the same.</w:t>
      </w:r>
    </w:p>
    <w:p w14:paraId="4456D474" w14:textId="2CDDEC91" w:rsidR="00D67188" w:rsidRDefault="00DA6FDD" w:rsidP="00DA6FDD">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413F22">
        <w:rPr>
          <w:rFonts w:ascii="Times New Roman" w:eastAsia="Times New Roman" w:hAnsi="Times New Roman" w:cs="Times New Roman"/>
          <w:color w:val="0070C0"/>
          <w:kern w:val="0"/>
          <w:sz w:val="22"/>
          <w:szCs w:val="22"/>
          <w:shd w:val="clear" w:color="auto" w:fill="FFFFFF"/>
          <w14:ligatures w14:val="none"/>
        </w:rPr>
        <w:t xml:space="preserve">In our previous publications </w:t>
      </w:r>
      <w:r>
        <w:rPr>
          <w:rFonts w:ascii="Times New Roman" w:eastAsia="Times New Roman" w:hAnsi="Times New Roman" w:cs="Times New Roman"/>
          <w:color w:val="0070C0"/>
          <w:kern w:val="0"/>
          <w:sz w:val="22"/>
          <w:szCs w:val="22"/>
          <w:shd w:val="clear" w:color="auto" w:fill="FFFFFF"/>
          <w14:ligatures w14:val="none"/>
        </w:rPr>
        <w:fldChar w:fldCharType="begin"/>
      </w:r>
      <w:r w:rsidR="00215925">
        <w:rPr>
          <w:rFonts w:ascii="Times New Roman" w:eastAsia="Times New Roman" w:hAnsi="Times New Roman" w:cs="Times New Roman"/>
          <w:color w:val="0070C0"/>
          <w:kern w:val="0"/>
          <w:sz w:val="22"/>
          <w:szCs w:val="22"/>
          <w:shd w:val="clear" w:color="auto" w:fill="FFFFFF"/>
          <w14:ligatures w14:val="none"/>
        </w:rPr>
        <w:instrText xml:space="preserve"> ADDIN ZOTERO_ITEM CSL_CITATION {"citationID":"9QRjBotR","properties":{"formattedCitation":"[6,21]","plainCitation":"[6,21]","noteIndex":0},"citationItems":[{"id":7745,"uris":["http://zotero.org/users/9055435/items/2GWJL4MS"],"itemData":{"id":7745,"type":"article-journal","abstract":"Coronary artery disease (CAD) is one of the primary causes leading deaths worldwide. The presence of atherosclerotic lesions in coronary arteries is the underlying pathophysiological basis of CAD, and accurate extraction of individual arterial branches using invasive coronary angiography (ICA) is crucial for stenosis detection and CAD diagnosis. However, deep-learning-based models face challenges in generating semantic segmentation for coronary arteries due to the morphological similarity among different types of arteries. To address this challenge, we propose an innovative approach called the Edge Attention Graph Matching Network (EAGMN) for coronary artery semantic labeling. Inspired by the learning process of interventional cardiologists in interpreting ICA images, our model compares arterial branches between two individual graphs generated from different ICAs. We begin with extracting individual graphs based on the vascular tree obtained from the ICA. Each node in the individual graph represents an arterial segment, and the EAGMN aims to learn the similarity between nodes from the two individual graphs. By converting the coronary artery semantic segmentation task into a graph node similarity comparison task, identifying the node-to-node correspondence would assign se­ mantic labels for each arterial branch. More specifically, the EAGMN utilizes the association graph constructed from the two individual graphs as input. A graph attention module is employed for feature embedding and aggregation, while a decoder generates the linear assignment for node-to-node semantic mapping. Based on the learned node-to-node relationships, unlabeled coronary arterial segments are classified using the labeled coro­ nary arterial segments, thereby achieving semantic labeling. A dataset with 263 labeled ICAs is used to train and validate the EAGMN. Experimental results indicate the EAGMN achieved a weighted accuracy of 0.8653, a weighted precision of 0.8656, a weighted recall of 0.8653 and a weighted F1-score of 0.8643. Furthermore, we employ ZORRO to provide interpretability and explainability of the graph matching for artery semantic labeling. These findings highlight the potential of the EAGMN for accurate and efficient coronary artery semantic labeling using ICAs. By leveraging the inherent characteristics of ICAs and incorporating graph matching techniques, our proposed model provides a promising solution for improving CAD diagnosis and treatment.","container-title":"Computers in Biology and Medicine","DOI":"10.1016/j.compbiomed.2023.107469","ISSN":"00104825","journalAbbreviation":"Computers in Biology and Medicine","language":"en","page":"107469","source":"DOI.org (Crossref)","title":"EAGMN: Coronary artery semantic labeling using edge attention graph matching network","title-short":"EAGMN","volume":"166","author":[{"family":"Zhao","given":"Chen"},{"family":"Xu","given":"Zhihui"},{"family":"Hung","given":"Guang-Uei"},{"family":"Zhou","given":"Weihua"}],"issued":{"date-parts":[["2023",11]]}}},{"id":7811,"uris":["http://zotero.org/users/9055435/items/N57LP43V"],"itemData":{"id":7811,"type":"article-journal","container-title":"Pattern Recognition","DOI":"10.1016/j.patcog.2023.109789","ISSN":"00313203","journalAbbreviation":"Pattern Recognition","language":"en","page":"109789","source":"DOI.org (Crossref)","title":"AGMN: Association graph-based graph matching network for coronary artery semantic labeling on invasive coronary angiograms","title-short":"AGMN","volume":"143","author":[{"family":"Zhao","given":"Chen"},{"family":"Xu","given":"Zhihui"},{"family":"Jiang","given":"Jingfeng"},{"family":"Esposito","given":"Michele"},{"family":"Pienta","given":"Drew"},{"family":"Hung","given":"Guang-Uei"},{"family":"Zhou","given":"Weihua"}],"issued":{"date-parts":[["2023",11]]}}}],"schema":"https://github.com/citation-style-language/schema/raw/master/csl-citation.json"} </w:instrText>
      </w:r>
      <w:r>
        <w:rPr>
          <w:rFonts w:ascii="Times New Roman" w:eastAsia="Times New Roman" w:hAnsi="Times New Roman" w:cs="Times New Roman"/>
          <w:color w:val="0070C0"/>
          <w:kern w:val="0"/>
          <w:sz w:val="22"/>
          <w:szCs w:val="22"/>
          <w:shd w:val="clear" w:color="auto" w:fill="FFFFFF"/>
          <w14:ligatures w14:val="none"/>
        </w:rPr>
        <w:fldChar w:fldCharType="separate"/>
      </w:r>
      <w:r w:rsidR="00215925" w:rsidRPr="00215925">
        <w:rPr>
          <w:rFonts w:ascii="Times New Roman" w:hAnsi="Times New Roman" w:cs="Times New Roman"/>
          <w:sz w:val="22"/>
        </w:rPr>
        <w:t>[6,21]</w:t>
      </w:r>
      <w:r>
        <w:rPr>
          <w:rFonts w:ascii="Times New Roman" w:eastAsia="Times New Roman" w:hAnsi="Times New Roman" w:cs="Times New Roman"/>
          <w:color w:val="0070C0"/>
          <w:kern w:val="0"/>
          <w:sz w:val="22"/>
          <w:szCs w:val="22"/>
          <w:shd w:val="clear" w:color="auto" w:fill="FFFFFF"/>
          <w14:ligatures w14:val="none"/>
        </w:rPr>
        <w:fldChar w:fldCharType="end"/>
      </w:r>
      <w:r>
        <w:rPr>
          <w:rFonts w:ascii="Times New Roman" w:hAnsi="Times New Roman" w:cs="Times New Roman" w:hint="eastAsia"/>
          <w:color w:val="0070C0"/>
          <w:kern w:val="0"/>
          <w:sz w:val="22"/>
          <w:szCs w:val="22"/>
          <w:shd w:val="clear" w:color="auto" w:fill="FFFFFF"/>
          <w:lang w:eastAsia="zh-CN"/>
          <w14:ligatures w14:val="none"/>
        </w:rPr>
        <w:t xml:space="preserve">, </w:t>
      </w:r>
      <w:r w:rsidRPr="00413F22">
        <w:rPr>
          <w:rFonts w:ascii="Times New Roman" w:eastAsia="Times New Roman" w:hAnsi="Times New Roman" w:cs="Times New Roman"/>
          <w:color w:val="0070C0"/>
          <w:kern w:val="0"/>
          <w:sz w:val="22"/>
          <w:szCs w:val="22"/>
          <w:shd w:val="clear" w:color="auto" w:fill="FFFFFF"/>
          <w14:ligatures w14:val="none"/>
        </w:rPr>
        <w:t>we modified ZORRO</w:t>
      </w:r>
      <w:r>
        <w:rPr>
          <w:rFonts w:ascii="Times New Roman" w:hAnsi="Times New Roman" w:cs="Times New Roman" w:hint="eastAsia"/>
          <w:color w:val="0070C0"/>
          <w:kern w:val="0"/>
          <w:sz w:val="22"/>
          <w:szCs w:val="22"/>
          <w:shd w:val="clear" w:color="auto" w:fill="FFFFFF"/>
          <w:lang w:eastAsia="zh-CN"/>
          <w14:ligatures w14:val="none"/>
        </w:rPr>
        <w:t xml:space="preserve"> </w:t>
      </w:r>
      <w:r>
        <w:rPr>
          <w:rFonts w:ascii="Times New Roman" w:hAnsi="Times New Roman" w:cs="Times New Roman"/>
          <w:color w:val="0070C0"/>
          <w:kern w:val="0"/>
          <w:sz w:val="22"/>
          <w:szCs w:val="22"/>
          <w:shd w:val="clear" w:color="auto" w:fill="FFFFFF"/>
          <w:lang w:eastAsia="zh-CN"/>
          <w14:ligatures w14:val="none"/>
        </w:rPr>
        <w:fldChar w:fldCharType="begin"/>
      </w:r>
      <w:r w:rsidR="00215925">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{"citationID":"Yglx0XpW","properties":{"formattedCitation":"[22]","plainCitation":"[22]","noteIndex":0},"citationItems":[{"id":6328,"uris":["http://zotero.org/users/9055435/items/W5MYYMC3"],"itemData":{"id":6328,"type":"article-journal","abstract":"With the ever-increasing popularity and applications of graph neural networks, several proposals have been made to explain and understand the decisions of a graph neural network. Explanations for graph neural networks differ in principle from other input settings. It is important to attribute the decision to input features and other related instances connected by the graph structure. We find that the previous explanation generation approaches that maximize the mutual information between the label distribution produced by the model and the explanation to be restrictive. Specifically, existing approaches do not enforce explanations to be valid, sparse, or robust to input perturbations. In this paper, we lay down some of the fundamental principles that an explanation method for graph neural networks should follow and introduce a metric RDT-Fidelity as a measure of the explanation’s effectiveness. We propose a novel approach Zorro based on the principles from rate-distortion theory that uses a simple combinatorial procedure to optimize for RDT-Fidelity. Extensive experiments on real and synthetic datasets reveal that Zorro produces sparser, stable, and more faithful explanations than existing graph neural network explanation approaches.","container-title":"IEEE Transactions on Knowledge and Data Engineering","DOI":"10.1109/TKDE.2022.3201170","ISSN":"1041-4347, 1558-2191, 2326-3865","journalAbbreviation":"IEEE Trans. Knowl. Data Eng.","language":"en","page":"1-12","source":"DOI.org (Crossref)","title":"ZORRO: Valid, Sparse, and Stable Explanations in Graph Neural Networks","title-short":"ZORRO","author":[{"family":"Funke","given":"Thorben"},{"family":"Khosla","given":"Megha"},{"family":"Rathee","given":"Mandeep"},{"family":"Anand","given":"Avishek"}],"issued":{"date-parts":[["2023"]]}}}],"schema":"https://github.com/citation-style-language/schema/raw/master/csl-citation.json"} </w:instrText>
      </w:r>
      <w:r>
        <w:rPr>
          <w:rFonts w:ascii="Times New Roman" w:hAnsi="Times New Roman" w:cs="Times New Roman"/>
          <w:color w:val="0070C0"/>
          <w:kern w:val="0"/>
          <w:sz w:val="22"/>
          <w:szCs w:val="22"/>
          <w:shd w:val="clear" w:color="auto" w:fill="FFFFFF"/>
          <w:lang w:eastAsia="zh-CN"/>
          <w14:ligatures w14:val="none"/>
        </w:rPr>
        <w:fldChar w:fldCharType="separate"/>
      </w:r>
      <w:r w:rsidR="00215925" w:rsidRPr="00215925">
        <w:rPr>
          <w:rFonts w:ascii="Times New Roman" w:hAnsi="Times New Roman" w:cs="Times New Roman"/>
          <w:sz w:val="22"/>
        </w:rPr>
        <w:t>[22]</w:t>
      </w:r>
      <w:r>
        <w:rPr>
          <w:rFonts w:ascii="Times New Roman" w:hAnsi="Times New Roman" w:cs="Times New Roman"/>
          <w:color w:val="0070C0"/>
          <w:kern w:val="0"/>
          <w:sz w:val="22"/>
          <w:szCs w:val="22"/>
          <w:shd w:val="clear" w:color="auto" w:fill="FFFFFF"/>
          <w:lang w:eastAsia="zh-CN"/>
          <w14:ligatures w14:val="none"/>
        </w:rPr>
        <w:fldChar w:fldCharType="end"/>
      </w:r>
      <w:r w:rsidRPr="00413F22">
        <w:rPr>
          <w:rFonts w:ascii="Times New Roman" w:eastAsia="Times New Roman" w:hAnsi="Times New Roman" w:cs="Times New Roman"/>
          <w:color w:val="0070C0"/>
          <w:kern w:val="0"/>
          <w:sz w:val="22"/>
          <w:szCs w:val="22"/>
          <w:shd w:val="clear" w:color="auto" w:fill="FFFFFF"/>
          <w14:ligatures w14:val="none"/>
        </w:rPr>
        <w:t xml:space="preserve">, an algorithm used to explain graph neural networks for graph matching in coronary artery semantic labeling. Previous findings indicate that the most </w:t>
      </w:r>
      <w:r w:rsidRPr="00413F22">
        <w:rPr>
          <w:rFonts w:ascii="Times New Roman" w:eastAsia="Times New Roman" w:hAnsi="Times New Roman" w:cs="Times New Roman"/>
          <w:color w:val="0070C0"/>
          <w:kern w:val="0"/>
          <w:sz w:val="22"/>
          <w:szCs w:val="22"/>
          <w:shd w:val="clear" w:color="auto" w:fill="FFFFFF"/>
          <w14:ligatures w14:val="none"/>
        </w:rPr>
        <w:lastRenderedPageBreak/>
        <w:t>important features are related to the degree of the endpoints of the left and right ends of the arterial segment. Additionally, positional features also comprise most of the top 15 important features. Therefore, noise in segmenting arterial segments will have a minor influence on the graph matching process, which should not significantly reduce accuracy</w:t>
      </w:r>
      <w:r>
        <w:rPr>
          <w:rFonts w:ascii="Times New Roman" w:eastAsia="Times New Roman" w:hAnsi="Times New Roman" w:cs="Times New Roman"/>
          <w:color w:val="0070C0"/>
          <w:kern w:val="0"/>
          <w:sz w:val="22"/>
          <w:szCs w:val="22"/>
          <w:shd w:val="clear" w:color="auto" w:fill="FFFFFF"/>
          <w14:ligatures w14:val="none"/>
        </w:rPr>
        <w:t>.</w:t>
      </w:r>
    </w:p>
    <w:p w14:paraId="6308D324" w14:textId="5086C3F5" w:rsidR="001D6695"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5797D">
        <w:rPr>
          <w:rFonts w:ascii="Times New Roman" w:eastAsia="Times New Roman" w:hAnsi="Times New Roman" w:cs="Times New Roman"/>
          <w:color w:val="000033"/>
          <w:kern w:val="0"/>
          <w:sz w:val="22"/>
          <w:szCs w:val="22"/>
          <w:shd w:val="clear" w:color="auto" w:fill="FFFFFF"/>
          <w14:ligatures w14:val="none"/>
        </w:rPr>
        <w:t>10. The ablation experiment shows that the improvement is not obvious. The authors should discuss why using VGT and EGT independently results in limited improvement</w:t>
      </w:r>
      <w:r w:rsidRPr="00336568">
        <w:rPr>
          <w:rFonts w:ascii="Times New Roman" w:eastAsia="Times New Roman" w:hAnsi="Times New Roman" w:cs="Times New Roman"/>
          <w:color w:val="000033"/>
          <w:kern w:val="0"/>
          <w:sz w:val="22"/>
          <w:szCs w:val="22"/>
          <w:shd w:val="clear" w:color="auto" w:fill="FFFFFF"/>
          <w14:ligatures w14:val="none"/>
        </w:rPr>
        <w:t xml:space="preserve"> or even decline, but combining them results in some improvement.</w:t>
      </w:r>
    </w:p>
    <w:p w14:paraId="12E3D7D2" w14:textId="4213C6F2" w:rsidR="001A5F84" w:rsidRDefault="003C771C"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C27B2A">
        <w:rPr>
          <w:rFonts w:ascii="Times New Roman" w:hAnsi="Times New Roman" w:cs="Times New Roman" w:hint="eastAsia"/>
          <w:color w:val="0070C0"/>
          <w:kern w:val="0"/>
          <w:sz w:val="22"/>
          <w:szCs w:val="22"/>
          <w:shd w:val="clear" w:color="auto" w:fill="FFFFFF"/>
          <w:lang w:eastAsia="zh-CN"/>
          <w14:ligatures w14:val="none"/>
        </w:rPr>
        <w:t xml:space="preserve">A: Thanks for your </w:t>
      </w:r>
      <w:r w:rsidRPr="002F2FC3">
        <w:rPr>
          <w:rFonts w:ascii="Times New Roman" w:hAnsi="Times New Roman" w:cs="Times New Roman" w:hint="eastAsia"/>
          <w:color w:val="0070C0"/>
          <w:kern w:val="0"/>
          <w:sz w:val="22"/>
          <w:szCs w:val="22"/>
          <w:shd w:val="clear" w:color="auto" w:fill="FFFFFF"/>
          <w:lang w:eastAsia="zh-CN"/>
          <w14:ligatures w14:val="none"/>
        </w:rPr>
        <w:t xml:space="preserve">question. </w:t>
      </w:r>
      <w:r w:rsidR="004213E9" w:rsidRPr="002F2FC3">
        <w:rPr>
          <w:rFonts w:ascii="Times New Roman" w:hAnsi="Times New Roman" w:cs="Times New Roman"/>
          <w:color w:val="0070C0"/>
          <w:kern w:val="0"/>
          <w:sz w:val="22"/>
          <w:szCs w:val="22"/>
          <w:shd w:val="clear" w:color="auto" w:fill="FFFFFF"/>
          <w:lang w:eastAsia="zh-CN"/>
          <w14:ligatures w14:val="none"/>
        </w:rPr>
        <w:t xml:space="preserve">When used independently, the </w:t>
      </w:r>
      <w:r w:rsidR="004213E9" w:rsidRPr="002F2FC3">
        <w:rPr>
          <w:rFonts w:ascii="Times New Roman" w:hAnsi="Times New Roman" w:cs="Times New Roman" w:hint="eastAsia"/>
          <w:color w:val="0070C0"/>
          <w:kern w:val="0"/>
          <w:sz w:val="22"/>
          <w:szCs w:val="22"/>
          <w:shd w:val="clear" w:color="auto" w:fill="FFFFFF"/>
          <w:lang w:eastAsia="zh-CN"/>
          <w14:ligatures w14:val="none"/>
        </w:rPr>
        <w:t>VGT</w:t>
      </w:r>
      <w:r w:rsidR="004213E9" w:rsidRPr="002F2FC3">
        <w:rPr>
          <w:rFonts w:ascii="Times New Roman" w:hAnsi="Times New Roman" w:cs="Times New Roman"/>
          <w:color w:val="0070C0"/>
          <w:kern w:val="0"/>
          <w:sz w:val="22"/>
          <w:szCs w:val="22"/>
          <w:shd w:val="clear" w:color="auto" w:fill="FFFFFF"/>
          <w:lang w:eastAsia="zh-CN"/>
          <w14:ligatures w14:val="none"/>
        </w:rPr>
        <w:t xml:space="preserve"> and </w:t>
      </w:r>
      <w:r w:rsidR="004213E9" w:rsidRPr="002F2FC3">
        <w:rPr>
          <w:rFonts w:ascii="Times New Roman" w:hAnsi="Times New Roman" w:cs="Times New Roman" w:hint="eastAsia"/>
          <w:color w:val="0070C0"/>
          <w:kern w:val="0"/>
          <w:sz w:val="22"/>
          <w:szCs w:val="22"/>
          <w:shd w:val="clear" w:color="auto" w:fill="FFFFFF"/>
          <w:lang w:eastAsia="zh-CN"/>
          <w14:ligatures w14:val="none"/>
        </w:rPr>
        <w:t>EGT</w:t>
      </w:r>
      <w:r w:rsidR="004213E9" w:rsidRPr="002F2FC3">
        <w:rPr>
          <w:rFonts w:ascii="Times New Roman" w:hAnsi="Times New Roman" w:cs="Times New Roman"/>
          <w:color w:val="0070C0"/>
          <w:kern w:val="0"/>
          <w:sz w:val="22"/>
          <w:szCs w:val="22"/>
          <w:shd w:val="clear" w:color="auto" w:fill="FFFFFF"/>
          <w:lang w:eastAsia="zh-CN"/>
          <w14:ligatures w14:val="none"/>
        </w:rPr>
        <w:t xml:space="preserve"> may not effectively complement each other's functionalities.</w:t>
      </w:r>
      <w:r w:rsidR="00861D75"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861D75" w:rsidRPr="002F2FC3">
        <w:rPr>
          <w:rFonts w:ascii="Times New Roman" w:hAnsi="Times New Roman" w:cs="Times New Roman"/>
          <w:color w:val="0070C0"/>
          <w:sz w:val="22"/>
          <w:szCs w:val="22"/>
        </w:rPr>
        <w:t>VGT is to integrate the features of the connected hyperedges of the central vertex</w:t>
      </w:r>
      <w:r w:rsidR="00B24D4B" w:rsidRPr="002F2FC3">
        <w:rPr>
          <w:rFonts w:ascii="Times New Roman" w:hAnsi="Times New Roman" w:cs="Times New Roman" w:hint="eastAsia"/>
          <w:color w:val="0070C0"/>
          <w:sz w:val="22"/>
          <w:szCs w:val="22"/>
          <w:lang w:eastAsia="zh-CN"/>
        </w:rPr>
        <w:t xml:space="preserve">; </w:t>
      </w:r>
      <w:r w:rsidR="00F056D8" w:rsidRPr="002F2FC3">
        <w:rPr>
          <w:rFonts w:ascii="Times New Roman" w:hAnsi="Times New Roman" w:cs="Times New Roman" w:hint="eastAsia"/>
          <w:color w:val="0070C0"/>
          <w:sz w:val="22"/>
          <w:szCs w:val="22"/>
          <w:lang w:eastAsia="zh-CN"/>
        </w:rPr>
        <w:t xml:space="preserve">EGT </w:t>
      </w:r>
      <w:r w:rsidR="00F056D8" w:rsidRPr="002F2FC3">
        <w:rPr>
          <w:rFonts w:ascii="Times New Roman" w:hAnsi="Times New Roman" w:cs="Times New Roman"/>
          <w:color w:val="0070C0"/>
          <w:sz w:val="22"/>
          <w:szCs w:val="22"/>
        </w:rPr>
        <w:t>aggregate</w:t>
      </w:r>
      <w:r w:rsidR="00F056D8" w:rsidRPr="002F2FC3">
        <w:rPr>
          <w:rFonts w:ascii="Times New Roman" w:hAnsi="Times New Roman" w:cs="Times New Roman" w:hint="eastAsia"/>
          <w:color w:val="0070C0"/>
          <w:sz w:val="22"/>
          <w:szCs w:val="22"/>
          <w:lang w:eastAsia="zh-CN"/>
        </w:rPr>
        <w:t xml:space="preserve"> vertex </w:t>
      </w:r>
      <w:r w:rsidR="00F056D8" w:rsidRPr="002F2FC3">
        <w:rPr>
          <w:rFonts w:ascii="Times New Roman" w:hAnsi="Times New Roman" w:cs="Times New Roman"/>
          <w:color w:val="0070C0"/>
          <w:sz w:val="22"/>
          <w:szCs w:val="22"/>
        </w:rPr>
        <w:t>feature</w:t>
      </w:r>
      <w:r w:rsidR="00F056D8" w:rsidRPr="002F2FC3">
        <w:rPr>
          <w:rFonts w:ascii="Times New Roman" w:hAnsi="Times New Roman" w:cs="Times New Roman" w:hint="eastAsia"/>
          <w:color w:val="0070C0"/>
          <w:sz w:val="22"/>
          <w:szCs w:val="22"/>
          <w:lang w:eastAsia="zh-CN"/>
        </w:rPr>
        <w:t>s</w:t>
      </w:r>
      <w:r w:rsidR="0064748E" w:rsidRPr="002F2FC3">
        <w:rPr>
          <w:rFonts w:ascii="Times New Roman" w:hAnsi="Times New Roman" w:cs="Times New Roman" w:hint="eastAsia"/>
          <w:color w:val="0070C0"/>
          <w:sz w:val="22"/>
          <w:szCs w:val="22"/>
          <w:lang w:eastAsia="zh-CN"/>
        </w:rPr>
        <w:t xml:space="preserve"> with different weights.</w:t>
      </w:r>
      <w:r w:rsidR="00F53BE2"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5E733E" w:rsidRPr="002F2FC3">
        <w:rPr>
          <w:rFonts w:ascii="Times New Roman" w:hAnsi="Times New Roman" w:cs="Times New Roman" w:hint="eastAsia"/>
          <w:color w:val="0070C0"/>
          <w:kern w:val="0"/>
          <w:sz w:val="22"/>
          <w:szCs w:val="22"/>
          <w:shd w:val="clear" w:color="auto" w:fill="FFFFFF"/>
          <w:lang w:eastAsia="zh-CN"/>
          <w14:ligatures w14:val="none"/>
        </w:rPr>
        <w:t xml:space="preserve">Solely </w:t>
      </w:r>
      <w:r w:rsidR="00107911" w:rsidRPr="002F2FC3">
        <w:rPr>
          <w:rFonts w:ascii="Times New Roman" w:hAnsi="Times New Roman" w:cs="Times New Roman"/>
          <w:color w:val="0070C0"/>
          <w:kern w:val="0"/>
          <w:sz w:val="22"/>
          <w:szCs w:val="22"/>
          <w:shd w:val="clear" w:color="auto" w:fill="FFFFFF"/>
          <w:lang w:eastAsia="zh-CN"/>
          <w14:ligatures w14:val="none"/>
        </w:rPr>
        <w:t>employing</w:t>
      </w:r>
      <w:r w:rsidR="00EB126C"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5E733E" w:rsidRPr="002F2FC3">
        <w:rPr>
          <w:rFonts w:ascii="Times New Roman" w:hAnsi="Times New Roman" w:cs="Times New Roman" w:hint="eastAsia"/>
          <w:color w:val="0070C0"/>
          <w:kern w:val="0"/>
          <w:sz w:val="22"/>
          <w:szCs w:val="22"/>
          <w:shd w:val="clear" w:color="auto" w:fill="FFFFFF"/>
          <w:lang w:eastAsia="zh-CN"/>
          <w14:ligatures w14:val="none"/>
        </w:rPr>
        <w:t>VGT and EGT</w:t>
      </w:r>
      <w:r w:rsidR="000B05B6"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107911" w:rsidRPr="002F2FC3">
        <w:rPr>
          <w:rFonts w:ascii="Times New Roman" w:hAnsi="Times New Roman" w:cs="Times New Roman" w:hint="eastAsia"/>
          <w:color w:val="0070C0"/>
          <w:kern w:val="0"/>
          <w:sz w:val="22"/>
          <w:szCs w:val="22"/>
          <w:shd w:val="clear" w:color="auto" w:fill="FFFFFF"/>
          <w:lang w:eastAsia="zh-CN"/>
          <w14:ligatures w14:val="none"/>
        </w:rPr>
        <w:t xml:space="preserve">results in over-smoothing the </w:t>
      </w:r>
      <w:r w:rsidR="007A34AD" w:rsidRPr="002F2FC3">
        <w:rPr>
          <w:rFonts w:ascii="Times New Roman" w:hAnsi="Times New Roman" w:cs="Times New Roman" w:hint="eastAsia"/>
          <w:color w:val="0070C0"/>
          <w:kern w:val="0"/>
          <w:sz w:val="22"/>
          <w:szCs w:val="22"/>
          <w:shd w:val="clear" w:color="auto" w:fill="FFFFFF"/>
          <w:lang w:eastAsia="zh-CN"/>
          <w14:ligatures w14:val="none"/>
        </w:rPr>
        <w:t>aggregated features</w:t>
      </w:r>
      <w:r w:rsidR="00547620" w:rsidRPr="002F2FC3">
        <w:rPr>
          <w:rFonts w:ascii="Times New Roman" w:hAnsi="Times New Roman" w:cs="Times New Roman" w:hint="eastAsia"/>
          <w:color w:val="0070C0"/>
          <w:kern w:val="0"/>
          <w:sz w:val="22"/>
          <w:szCs w:val="22"/>
          <w:shd w:val="clear" w:color="auto" w:fill="FFFFFF"/>
          <w:lang w:eastAsia="zh-CN"/>
          <w14:ligatures w14:val="none"/>
        </w:rPr>
        <w:t xml:space="preserve"> because of the lack of supervision for the attention weights</w:t>
      </w:r>
      <w:r w:rsidR="007A34AD"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3E24FE" w:rsidRPr="002F2FC3">
        <w:rPr>
          <w:rFonts w:ascii="Times New Roman" w:hAnsi="Times New Roman" w:cs="Times New Roman"/>
          <w:color w:val="0070C0"/>
          <w:kern w:val="0"/>
          <w:sz w:val="22"/>
          <w:szCs w:val="22"/>
          <w:shd w:val="clear" w:color="auto" w:fill="FFFFFF"/>
          <w:lang w:eastAsia="zh-CN"/>
          <w14:ligatures w14:val="none"/>
        </w:rPr>
        <w:fldChar w:fldCharType="begin"/>
      </w:r>
      <w:r w:rsidR="00215925">
        <w:rPr>
          <w:rFonts w:ascii="Times New Roman" w:hAnsi="Times New Roman" w:cs="Times New Roman"/>
          <w:color w:val="0070C0"/>
          <w:kern w:val="0"/>
          <w:sz w:val="22"/>
          <w:szCs w:val="22"/>
          <w:shd w:val="clear" w:color="auto" w:fill="FFFFFF"/>
          <w:lang w:eastAsia="zh-CN"/>
          <w14:ligatures w14:val="none"/>
        </w:rPr>
        <w:instrText xml:space="preserve"> ADDIN ZOTERO_ITEM CSL_CITATION {"citationID":"lGVbIR30","properties":{"formattedCitation":"[23]","plainCitation":"[23]","noteIndex":0},"citationItems":[{"id":8386,"uris":["http://zotero.org/users/9055435/items/WAGLCL57"],"itemData":{"id":8386,"type":"article-journal","container-title":"arXiv preprint arXiv:1910.11945","title":"Improving graph attention networks with large margin-based constraints","author":[{"family":"Wang","given":"Guangtao"},{"family":"Ying","given":"Rex"},{"family":"Huang","given":"Jing"},{"family":"Leskovec","given":"Jure"}],"issued":{"date-parts":[["2019"]]}}}],"schema":"https://github.com/citation-style-language/schema/raw/master/csl-citation.json"} </w:instrText>
      </w:r>
      <w:r w:rsidR="003E24FE" w:rsidRPr="002F2FC3">
        <w:rPr>
          <w:rFonts w:ascii="Times New Roman" w:hAnsi="Times New Roman" w:cs="Times New Roman"/>
          <w:color w:val="0070C0"/>
          <w:kern w:val="0"/>
          <w:sz w:val="22"/>
          <w:szCs w:val="22"/>
          <w:shd w:val="clear" w:color="auto" w:fill="FFFFFF"/>
          <w:lang w:eastAsia="zh-CN"/>
          <w14:ligatures w14:val="none"/>
        </w:rPr>
        <w:fldChar w:fldCharType="separate"/>
      </w:r>
      <w:r w:rsidR="00215925" w:rsidRPr="00215925">
        <w:rPr>
          <w:rFonts w:ascii="Times New Roman" w:hAnsi="Times New Roman" w:cs="Times New Roman"/>
          <w:sz w:val="22"/>
        </w:rPr>
        <w:t>[23]</w:t>
      </w:r>
      <w:r w:rsidR="003E24FE" w:rsidRPr="002F2FC3">
        <w:rPr>
          <w:rFonts w:ascii="Times New Roman" w:hAnsi="Times New Roman" w:cs="Times New Roman"/>
          <w:color w:val="0070C0"/>
          <w:kern w:val="0"/>
          <w:sz w:val="22"/>
          <w:szCs w:val="22"/>
          <w:shd w:val="clear" w:color="auto" w:fill="FFFFFF"/>
          <w:lang w:eastAsia="zh-CN"/>
          <w14:ligatures w14:val="none"/>
        </w:rPr>
        <w:fldChar w:fldCharType="end"/>
      </w:r>
      <w:r w:rsidR="00547620" w:rsidRPr="002F2FC3">
        <w:rPr>
          <w:rFonts w:ascii="Times New Roman" w:hAnsi="Times New Roman" w:cs="Times New Roman" w:hint="eastAsia"/>
          <w:color w:val="0070C0"/>
          <w:kern w:val="0"/>
          <w:sz w:val="22"/>
          <w:szCs w:val="22"/>
          <w:shd w:val="clear" w:color="auto" w:fill="FFFFFF"/>
          <w:lang w:eastAsia="zh-CN"/>
          <w14:ligatures w14:val="none"/>
        </w:rPr>
        <w:t xml:space="preserve">. </w:t>
      </w:r>
      <w:r w:rsidR="004213E9" w:rsidRPr="002F2FC3">
        <w:rPr>
          <w:rFonts w:ascii="Times New Roman" w:hAnsi="Times New Roman" w:cs="Times New Roman"/>
          <w:color w:val="0070C0"/>
          <w:kern w:val="0"/>
          <w:sz w:val="22"/>
          <w:szCs w:val="22"/>
          <w:shd w:val="clear" w:color="auto" w:fill="FFFFFF"/>
          <w:lang w:eastAsia="zh-CN"/>
          <w14:ligatures w14:val="none"/>
        </w:rPr>
        <w:t xml:space="preserve">They may operate in isolation, failing to leverage the strengths of both components </w:t>
      </w:r>
      <w:r w:rsidR="004213E9" w:rsidRPr="00C27B2A">
        <w:rPr>
          <w:rFonts w:ascii="Times New Roman" w:hAnsi="Times New Roman" w:cs="Times New Roman"/>
          <w:color w:val="0070C0"/>
          <w:kern w:val="0"/>
          <w:sz w:val="22"/>
          <w:szCs w:val="22"/>
          <w:shd w:val="clear" w:color="auto" w:fill="FFFFFF"/>
          <w:lang w:eastAsia="zh-CN"/>
          <w14:ligatures w14:val="none"/>
        </w:rPr>
        <w:t>to enhance the overall performance of the model.</w:t>
      </w:r>
      <w:r w:rsidR="00C27B2A" w:rsidRPr="00C27B2A">
        <w:rPr>
          <w:rFonts w:ascii="Times New Roman" w:hAnsi="Times New Roman" w:cs="Times New Roman" w:hint="eastAsia"/>
          <w:color w:val="0070C0"/>
          <w:kern w:val="0"/>
          <w:sz w:val="22"/>
          <w:szCs w:val="22"/>
          <w:shd w:val="clear" w:color="auto" w:fill="FFFFFF"/>
          <w:lang w:eastAsia="zh-CN"/>
          <w14:ligatures w14:val="none"/>
        </w:rPr>
        <w:t xml:space="preserve"> </w:t>
      </w:r>
      <w:r w:rsidR="00C27B2A" w:rsidRPr="00C27B2A">
        <w:rPr>
          <w:rFonts w:ascii="Times New Roman" w:hAnsi="Times New Roman" w:cs="Times New Roman"/>
          <w:color w:val="0070C0"/>
          <w:kern w:val="0"/>
          <w:sz w:val="22"/>
          <w:szCs w:val="22"/>
          <w:shd w:val="clear" w:color="auto" w:fill="FFFFFF"/>
          <w:lang w:eastAsia="zh-CN"/>
          <w14:ligatures w14:val="none"/>
        </w:rPr>
        <w:t xml:space="preserve">Combining the </w:t>
      </w:r>
      <w:r w:rsidR="00C27B2A" w:rsidRPr="00C27B2A">
        <w:rPr>
          <w:rFonts w:ascii="Times New Roman" w:hAnsi="Times New Roman" w:cs="Times New Roman" w:hint="eastAsia"/>
          <w:color w:val="0070C0"/>
          <w:kern w:val="0"/>
          <w:sz w:val="22"/>
          <w:szCs w:val="22"/>
          <w:shd w:val="clear" w:color="auto" w:fill="FFFFFF"/>
          <w:lang w:eastAsia="zh-CN"/>
          <w14:ligatures w14:val="none"/>
        </w:rPr>
        <w:t>VGT</w:t>
      </w:r>
      <w:r w:rsidR="00C27B2A" w:rsidRPr="00C27B2A">
        <w:rPr>
          <w:rFonts w:ascii="Times New Roman" w:hAnsi="Times New Roman" w:cs="Times New Roman"/>
          <w:color w:val="0070C0"/>
          <w:kern w:val="0"/>
          <w:sz w:val="22"/>
          <w:szCs w:val="22"/>
          <w:shd w:val="clear" w:color="auto" w:fill="FFFFFF"/>
          <w:lang w:eastAsia="zh-CN"/>
          <w14:ligatures w14:val="none"/>
        </w:rPr>
        <w:t xml:space="preserve"> and </w:t>
      </w:r>
      <w:r w:rsidR="00C27B2A" w:rsidRPr="00C27B2A">
        <w:rPr>
          <w:rFonts w:ascii="Times New Roman" w:hAnsi="Times New Roman" w:cs="Times New Roman" w:hint="eastAsia"/>
          <w:color w:val="0070C0"/>
          <w:kern w:val="0"/>
          <w:sz w:val="22"/>
          <w:szCs w:val="22"/>
          <w:shd w:val="clear" w:color="auto" w:fill="FFFFFF"/>
          <w:lang w:eastAsia="zh-CN"/>
          <w14:ligatures w14:val="none"/>
        </w:rPr>
        <w:t>EGT</w:t>
      </w:r>
      <w:r w:rsidR="00C27B2A" w:rsidRPr="00C27B2A">
        <w:rPr>
          <w:rFonts w:ascii="Times New Roman" w:hAnsi="Times New Roman" w:cs="Times New Roman"/>
          <w:color w:val="0070C0"/>
          <w:kern w:val="0"/>
          <w:sz w:val="22"/>
          <w:szCs w:val="22"/>
          <w:shd w:val="clear" w:color="auto" w:fill="FFFFFF"/>
          <w:lang w:eastAsia="zh-CN"/>
          <w14:ligatures w14:val="none"/>
        </w:rPr>
        <w:t xml:space="preserve"> can mitigate these issues and lead to improvement in performance</w:t>
      </w:r>
      <w:r w:rsidR="00C27B2A" w:rsidRPr="00C27B2A">
        <w:rPr>
          <w:rFonts w:ascii="Times New Roman" w:hAnsi="Times New Roman" w:cs="Times New Roman" w:hint="eastAsia"/>
          <w:color w:val="0070C0"/>
          <w:kern w:val="0"/>
          <w:sz w:val="22"/>
          <w:szCs w:val="22"/>
          <w:shd w:val="clear" w:color="auto" w:fill="FFFFFF"/>
          <w:lang w:eastAsia="zh-CN"/>
          <w14:ligatures w14:val="none"/>
        </w:rPr>
        <w:t>.</w:t>
      </w:r>
      <w:r w:rsidR="006C27F9">
        <w:rPr>
          <w:rFonts w:ascii="Times New Roman" w:hAnsi="Times New Roman" w:cs="Times New Roman" w:hint="eastAsia"/>
          <w:color w:val="0070C0"/>
          <w:kern w:val="0"/>
          <w:sz w:val="22"/>
          <w:szCs w:val="22"/>
          <w:shd w:val="clear" w:color="auto" w:fill="FFFFFF"/>
          <w:lang w:eastAsia="zh-CN"/>
          <w14:ligatures w14:val="none"/>
        </w:rPr>
        <w:t xml:space="preserve"> We added the explanation in the revised manuscript.</w:t>
      </w:r>
    </w:p>
    <w:p w14:paraId="2F7CA591" w14:textId="0E818E08" w:rsidR="00BD3494" w:rsidRPr="001328F6" w:rsidRDefault="00BD3494" w:rsidP="00D84F0B">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1328F6">
        <w:rPr>
          <w:rFonts w:ascii="Times New Roman" w:hAnsi="Times New Roman" w:cs="Times New Roman"/>
          <w:color w:val="FF0000"/>
          <w:kern w:val="0"/>
          <w:sz w:val="22"/>
          <w:szCs w:val="22"/>
          <w:shd w:val="clear" w:color="auto" w:fill="FFFFFF"/>
          <w:lang w:eastAsia="zh-CN"/>
          <w14:ligatures w14:val="none"/>
        </w:rPr>
        <w:t>(Section 4.4 Ablation study)</w:t>
      </w:r>
    </w:p>
    <w:p w14:paraId="6607C51B" w14:textId="4872777A" w:rsidR="0020597F" w:rsidRPr="0020597F" w:rsidRDefault="0020597F" w:rsidP="0020597F">
      <w:pPr>
        <w:spacing w:before="120" w:after="120"/>
        <w:jc w:val="both"/>
        <w:rPr>
          <w:rFonts w:ascii="Times New Roman" w:hAnsi="Times New Roman" w:cs="Times New Roman"/>
          <w:color w:val="FF0000"/>
          <w:sz w:val="22"/>
          <w:szCs w:val="22"/>
        </w:rPr>
      </w:pPr>
      <w:r w:rsidRPr="0020597F">
        <w:rPr>
          <w:rFonts w:ascii="Times New Roman" w:hAnsi="Times New Roman" w:cs="Times New Roman"/>
          <w:color w:val="FF0000"/>
          <w:sz w:val="22"/>
          <w:szCs w:val="22"/>
        </w:rPr>
        <w:t xml:space="preserve">According to Table </w:t>
      </w:r>
      <w:r w:rsidR="003C3079">
        <w:rPr>
          <w:rFonts w:ascii="Times New Roman" w:hAnsi="Times New Roman" w:cs="Times New Roman"/>
          <w:color w:val="FF0000"/>
          <w:sz w:val="22"/>
          <w:szCs w:val="22"/>
        </w:rPr>
        <w:t>5</w:t>
      </w:r>
      <w:r w:rsidRPr="0020597F">
        <w:rPr>
          <w:rFonts w:ascii="Times New Roman" w:hAnsi="Times New Roman" w:cs="Times New Roman"/>
          <w:color w:val="FF0000"/>
          <w:sz w:val="22"/>
          <w:szCs w:val="22"/>
        </w:rPr>
        <w:t xml:space="preserve">, integrating VGT and EGT simultaneously improved the model’s performance in ACC. Additionally, incorporating the UQ strategy proposed in Algorithm 1 enhanced the ACC by 0.88% (from 0.9123 to 0.9211). For each baseline model, using the UQ strategy improved the performance by approximately 1% in ACC. When used independently, the </w:t>
      </w:r>
      <w:r w:rsidRPr="0020597F">
        <w:rPr>
          <w:rFonts w:ascii="Times New Roman" w:hAnsi="Times New Roman" w:cs="Times New Roman" w:hint="eastAsia"/>
          <w:color w:val="FF0000"/>
          <w:sz w:val="22"/>
          <w:szCs w:val="22"/>
        </w:rPr>
        <w:t>VGT</w:t>
      </w:r>
      <w:r w:rsidRPr="0020597F">
        <w:rPr>
          <w:rFonts w:ascii="Times New Roman" w:hAnsi="Times New Roman" w:cs="Times New Roman"/>
          <w:color w:val="FF0000"/>
          <w:sz w:val="22"/>
          <w:szCs w:val="22"/>
        </w:rPr>
        <w:t xml:space="preserve"> and </w:t>
      </w:r>
      <w:r w:rsidRPr="0020597F">
        <w:rPr>
          <w:rFonts w:ascii="Times New Roman" w:hAnsi="Times New Roman" w:cs="Times New Roman" w:hint="eastAsia"/>
          <w:color w:val="FF0000"/>
          <w:sz w:val="22"/>
          <w:szCs w:val="22"/>
        </w:rPr>
        <w:t>EGT</w:t>
      </w:r>
      <w:r w:rsidRPr="0020597F">
        <w:rPr>
          <w:rFonts w:ascii="Times New Roman" w:hAnsi="Times New Roman" w:cs="Times New Roman"/>
          <w:color w:val="FF0000"/>
          <w:sz w:val="22"/>
          <w:szCs w:val="22"/>
        </w:rPr>
        <w:t xml:space="preserve"> may not effectively complement each other's functionalities.</w:t>
      </w:r>
      <w:r w:rsidRPr="0020597F">
        <w:rPr>
          <w:rFonts w:ascii="Times New Roman" w:hAnsi="Times New Roman" w:cs="Times New Roman" w:hint="eastAsia"/>
          <w:color w:val="FF0000"/>
          <w:sz w:val="22"/>
          <w:szCs w:val="22"/>
        </w:rPr>
        <w:t xml:space="preserve"> </w:t>
      </w:r>
      <w:r w:rsidRPr="0020597F">
        <w:rPr>
          <w:rFonts w:ascii="Times New Roman" w:hAnsi="Times New Roman" w:cs="Times New Roman"/>
          <w:color w:val="FF0000"/>
          <w:sz w:val="22"/>
          <w:szCs w:val="22"/>
        </w:rPr>
        <w:t>VGT is to integrate the features of the connected hyperedges of the central vertex</w:t>
      </w:r>
      <w:r w:rsidRPr="0020597F">
        <w:rPr>
          <w:rFonts w:ascii="Times New Roman" w:hAnsi="Times New Roman" w:cs="Times New Roman" w:hint="eastAsia"/>
          <w:color w:val="FF0000"/>
          <w:sz w:val="22"/>
          <w:szCs w:val="22"/>
        </w:rPr>
        <w:t xml:space="preserve">; EGT </w:t>
      </w:r>
      <w:r w:rsidRPr="0020597F">
        <w:rPr>
          <w:rFonts w:ascii="Times New Roman" w:hAnsi="Times New Roman" w:cs="Times New Roman"/>
          <w:color w:val="FF0000"/>
          <w:sz w:val="22"/>
          <w:szCs w:val="22"/>
        </w:rPr>
        <w:t>aggregates</w:t>
      </w:r>
      <w:r w:rsidRPr="0020597F">
        <w:rPr>
          <w:rFonts w:ascii="Times New Roman" w:hAnsi="Times New Roman" w:cs="Times New Roman" w:hint="eastAsia"/>
          <w:color w:val="FF0000"/>
          <w:sz w:val="22"/>
          <w:szCs w:val="22"/>
        </w:rPr>
        <w:t xml:space="preserve"> vertex </w:t>
      </w:r>
      <w:r w:rsidRPr="0020597F">
        <w:rPr>
          <w:rFonts w:ascii="Times New Roman" w:hAnsi="Times New Roman" w:cs="Times New Roman"/>
          <w:color w:val="FF0000"/>
          <w:sz w:val="22"/>
          <w:szCs w:val="22"/>
        </w:rPr>
        <w:t>feature</w:t>
      </w:r>
      <w:r w:rsidRPr="0020597F">
        <w:rPr>
          <w:rFonts w:ascii="Times New Roman" w:hAnsi="Times New Roman" w:cs="Times New Roman" w:hint="eastAsia"/>
          <w:color w:val="FF0000"/>
          <w:sz w:val="22"/>
          <w:szCs w:val="22"/>
        </w:rPr>
        <w:t xml:space="preserve">s with different weights. Solely </w:t>
      </w:r>
      <w:r w:rsidRPr="0020597F">
        <w:rPr>
          <w:rFonts w:ascii="Times New Roman" w:hAnsi="Times New Roman" w:cs="Times New Roman"/>
          <w:color w:val="FF0000"/>
          <w:sz w:val="22"/>
          <w:szCs w:val="22"/>
        </w:rPr>
        <w:t>employing</w:t>
      </w:r>
      <w:r w:rsidRPr="0020597F">
        <w:rPr>
          <w:rFonts w:ascii="Times New Roman" w:hAnsi="Times New Roman" w:cs="Times New Roman" w:hint="eastAsia"/>
          <w:color w:val="FF0000"/>
          <w:sz w:val="22"/>
          <w:szCs w:val="22"/>
        </w:rPr>
        <w:t xml:space="preserve"> VGT and EGT results in over-smooth</w:t>
      </w:r>
      <w:r w:rsidRPr="0020597F">
        <w:rPr>
          <w:rFonts w:ascii="Times New Roman" w:hAnsi="Times New Roman" w:cs="Times New Roman"/>
          <w:color w:val="FF0000"/>
          <w:sz w:val="22"/>
          <w:szCs w:val="22"/>
        </w:rPr>
        <w:t>en</w:t>
      </w:r>
      <w:r w:rsidRPr="0020597F">
        <w:rPr>
          <w:rFonts w:ascii="Times New Roman" w:hAnsi="Times New Roman" w:cs="Times New Roman" w:hint="eastAsia"/>
          <w:color w:val="FF0000"/>
          <w:sz w:val="22"/>
          <w:szCs w:val="22"/>
        </w:rPr>
        <w:t xml:space="preserve">ing the aggregated features because of the lack of supervision for the attention weights </w:t>
      </w:r>
      <w:r w:rsidRPr="0020597F">
        <w:rPr>
          <w:rFonts w:ascii="Times New Roman" w:hAnsi="Times New Roman" w:cs="Times New Roman"/>
          <w:color w:val="FF0000"/>
          <w:sz w:val="22"/>
          <w:szCs w:val="22"/>
        </w:rPr>
        <w:fldChar w:fldCharType="begin"/>
      </w:r>
      <w:r w:rsidR="00E274C9">
        <w:rPr>
          <w:rFonts w:ascii="Times New Roman" w:hAnsi="Times New Roman" w:cs="Times New Roman"/>
          <w:color w:val="FF0000"/>
          <w:sz w:val="22"/>
          <w:szCs w:val="22"/>
        </w:rPr>
        <w:instrText xml:space="preserve"> ADDIN ZOTERO_ITEM CSL_CITATION {"citationID":"RCXvR2QK","properties":{"formattedCitation":"[23]","plainCitation":"[23]","noteIndex":0},"citationItems":[{"id":8386,"uris":["http://zotero.org/users/9055435/items/WAGLCL57"],"itemData":{"id":8386,"type":"article-journal","container-title":"arXiv preprint arXiv:1910.11945","title":"Improving graph attention networks with large margin-based constraints","author":[{"family":"Wang","given":"Guangtao"},{"family":"Ying","given":"Rex"},{"family":"Huang","given":"Jing"},{"family":"Leskovec","given":"Jure"}],"issued":{"date-parts":[["2019"]]}}}],"schema":"https://github.com/citation-style-language/schema/raw/master/csl-citation.json"} </w:instrText>
      </w:r>
      <w:r w:rsidRPr="0020597F">
        <w:rPr>
          <w:rFonts w:ascii="Times New Roman" w:hAnsi="Times New Roman" w:cs="Times New Roman"/>
          <w:color w:val="FF0000"/>
          <w:sz w:val="22"/>
          <w:szCs w:val="22"/>
        </w:rPr>
        <w:fldChar w:fldCharType="separate"/>
      </w:r>
      <w:r w:rsidR="00E274C9" w:rsidRPr="00E274C9">
        <w:rPr>
          <w:rFonts w:ascii="Times New Roman" w:hAnsi="Times New Roman" w:cs="Times New Roman"/>
          <w:sz w:val="22"/>
        </w:rPr>
        <w:t>[23]</w:t>
      </w:r>
      <w:r w:rsidRPr="0020597F">
        <w:rPr>
          <w:rFonts w:ascii="Times New Roman" w:hAnsi="Times New Roman" w:cs="Times New Roman"/>
          <w:color w:val="FF0000"/>
          <w:sz w:val="22"/>
          <w:szCs w:val="22"/>
        </w:rPr>
        <w:fldChar w:fldCharType="end"/>
      </w:r>
      <w:r w:rsidRPr="0020597F">
        <w:rPr>
          <w:rFonts w:ascii="Times New Roman" w:hAnsi="Times New Roman" w:cs="Times New Roman" w:hint="eastAsia"/>
          <w:color w:val="FF0000"/>
          <w:sz w:val="22"/>
          <w:szCs w:val="22"/>
        </w:rPr>
        <w:t xml:space="preserve">. </w:t>
      </w:r>
      <w:r w:rsidRPr="0020597F">
        <w:rPr>
          <w:rFonts w:ascii="Times New Roman" w:hAnsi="Times New Roman" w:cs="Times New Roman"/>
          <w:color w:val="FF0000"/>
          <w:sz w:val="22"/>
          <w:szCs w:val="22"/>
        </w:rPr>
        <w:t>They may operate in isolation, failing to leverage the strengths of both components to enhance the overall performance of the model.</w:t>
      </w:r>
      <w:r w:rsidRPr="0020597F">
        <w:rPr>
          <w:rFonts w:ascii="Times New Roman" w:hAnsi="Times New Roman" w:cs="Times New Roman" w:hint="eastAsia"/>
          <w:color w:val="FF0000"/>
          <w:sz w:val="22"/>
          <w:szCs w:val="22"/>
        </w:rPr>
        <w:t xml:space="preserve"> </w:t>
      </w:r>
      <w:r w:rsidRPr="0020597F">
        <w:rPr>
          <w:rFonts w:ascii="Times New Roman" w:hAnsi="Times New Roman" w:cs="Times New Roman"/>
          <w:color w:val="FF0000"/>
          <w:sz w:val="22"/>
          <w:szCs w:val="22"/>
        </w:rPr>
        <w:t xml:space="preserve">Combining the </w:t>
      </w:r>
      <w:r w:rsidRPr="0020597F">
        <w:rPr>
          <w:rFonts w:ascii="Times New Roman" w:hAnsi="Times New Roman" w:cs="Times New Roman" w:hint="eastAsia"/>
          <w:color w:val="FF0000"/>
          <w:sz w:val="22"/>
          <w:szCs w:val="22"/>
        </w:rPr>
        <w:t>VGT</w:t>
      </w:r>
      <w:r w:rsidRPr="0020597F">
        <w:rPr>
          <w:rFonts w:ascii="Times New Roman" w:hAnsi="Times New Roman" w:cs="Times New Roman"/>
          <w:color w:val="FF0000"/>
          <w:sz w:val="22"/>
          <w:szCs w:val="22"/>
        </w:rPr>
        <w:t xml:space="preserve"> and </w:t>
      </w:r>
      <w:r w:rsidRPr="0020597F">
        <w:rPr>
          <w:rFonts w:ascii="Times New Roman" w:hAnsi="Times New Roman" w:cs="Times New Roman" w:hint="eastAsia"/>
          <w:color w:val="FF0000"/>
          <w:sz w:val="22"/>
          <w:szCs w:val="22"/>
        </w:rPr>
        <w:t>EGT</w:t>
      </w:r>
      <w:r w:rsidRPr="0020597F">
        <w:rPr>
          <w:rFonts w:ascii="Times New Roman" w:hAnsi="Times New Roman" w:cs="Times New Roman"/>
          <w:color w:val="FF0000"/>
          <w:sz w:val="22"/>
          <w:szCs w:val="22"/>
        </w:rPr>
        <w:t xml:space="preserve"> can mitigate these issues and lead to improvement in performance. These results indicate that VGT and EGT work effectively together, and the incorporation of UQ further improved the performance in making final decisions.</w:t>
      </w:r>
    </w:p>
    <w:p w14:paraId="7CEB7579" w14:textId="77777777" w:rsidR="00BD3494" w:rsidRPr="00C27B2A" w:rsidRDefault="00BD3494" w:rsidP="00D84F0B">
      <w:pPr>
        <w:spacing w:before="120" w:after="120"/>
        <w:jc w:val="both"/>
        <w:rPr>
          <w:rFonts w:ascii="Times New Roman" w:hAnsi="Times New Roman" w:cs="Times New Roman"/>
          <w:color w:val="0070C0"/>
          <w:kern w:val="0"/>
          <w:sz w:val="22"/>
          <w:szCs w:val="22"/>
          <w:shd w:val="clear" w:color="auto" w:fill="FFFFFF"/>
          <w:lang w:eastAsia="zh-CN"/>
          <w14:ligatures w14:val="none"/>
        </w:rPr>
      </w:pPr>
    </w:p>
    <w:p w14:paraId="5B261E1B" w14:textId="1D8C232C" w:rsidR="001D6695"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11. The authors should discuss the limitations of this paper and directions for future work.</w:t>
      </w:r>
    </w:p>
    <w:p w14:paraId="7EA326F6" w14:textId="1EFF1499" w:rsidR="001A5F84" w:rsidRDefault="001A5F84" w:rsidP="00D84F0B">
      <w:pPr>
        <w:spacing w:before="120" w:after="120"/>
        <w:jc w:val="both"/>
        <w:rPr>
          <w:rFonts w:ascii="Times New Roman" w:eastAsia="Times New Roman" w:hAnsi="Times New Roman" w:cs="Times New Roman"/>
          <w:color w:val="0070C0"/>
          <w:kern w:val="0"/>
          <w:sz w:val="22"/>
          <w:szCs w:val="22"/>
          <w:shd w:val="clear" w:color="auto" w:fill="FFFFFF"/>
          <w14:ligatures w14:val="none"/>
        </w:rPr>
      </w:pPr>
      <w:r w:rsidRPr="00A741BC">
        <w:rPr>
          <w:rFonts w:ascii="Times New Roman" w:eastAsia="Times New Roman" w:hAnsi="Times New Roman" w:cs="Times New Roman"/>
          <w:color w:val="0070C0"/>
          <w:kern w:val="0"/>
          <w:sz w:val="22"/>
          <w:szCs w:val="22"/>
          <w:shd w:val="clear" w:color="auto" w:fill="FFFFFF"/>
          <w14:ligatures w14:val="none"/>
        </w:rPr>
        <w:t xml:space="preserve">A: The limitation of </w:t>
      </w:r>
      <w:r w:rsidR="00354FAD" w:rsidRPr="00A741BC">
        <w:rPr>
          <w:rFonts w:ascii="Times New Roman" w:eastAsia="Times New Roman" w:hAnsi="Times New Roman" w:cs="Times New Roman"/>
          <w:color w:val="0070C0"/>
          <w:kern w:val="0"/>
          <w:sz w:val="22"/>
          <w:szCs w:val="22"/>
          <w:shd w:val="clear" w:color="auto" w:fill="FFFFFF"/>
          <w14:ligatures w14:val="none"/>
        </w:rPr>
        <w:t>the proposed HAGMN-UQ is that</w:t>
      </w:r>
      <w:r w:rsidR="003F201B" w:rsidRPr="00A741BC">
        <w:rPr>
          <w:rFonts w:ascii="Times New Roman" w:eastAsia="Times New Roman" w:hAnsi="Times New Roman" w:cs="Times New Roman"/>
          <w:color w:val="0070C0"/>
          <w:kern w:val="0"/>
          <w:sz w:val="22"/>
          <w:szCs w:val="22"/>
          <w:shd w:val="clear" w:color="auto" w:fill="FFFFFF"/>
          <w14:ligatures w14:val="none"/>
        </w:rPr>
        <w:t xml:space="preserve"> we only performed graph matching between two individual graphs</w:t>
      </w:r>
      <w:r w:rsidR="00610AED" w:rsidRPr="00A741BC">
        <w:rPr>
          <w:rFonts w:ascii="Times New Roman" w:eastAsia="Times New Roman" w:hAnsi="Times New Roman" w:cs="Times New Roman"/>
          <w:color w:val="0070C0"/>
          <w:kern w:val="0"/>
          <w:sz w:val="22"/>
          <w:szCs w:val="22"/>
          <w:shd w:val="clear" w:color="auto" w:fill="FFFFFF"/>
          <w14:ligatures w14:val="none"/>
        </w:rPr>
        <w:t xml:space="preserve">. </w:t>
      </w:r>
      <w:r w:rsidR="00463193" w:rsidRPr="00A741BC">
        <w:rPr>
          <w:rFonts w:ascii="Times New Roman" w:eastAsia="Times New Roman" w:hAnsi="Times New Roman" w:cs="Times New Roman"/>
          <w:color w:val="0070C0"/>
          <w:kern w:val="0"/>
          <w:sz w:val="22"/>
          <w:szCs w:val="22"/>
          <w:shd w:val="clear" w:color="auto" w:fill="FFFFFF"/>
          <w14:ligatures w14:val="none"/>
        </w:rPr>
        <w:t xml:space="preserve">Due to the intricate anatomy, clinical decisions rely on multiple ICAs. </w:t>
      </w:r>
      <w:r w:rsidR="00610AED" w:rsidRPr="00A741BC">
        <w:rPr>
          <w:rFonts w:ascii="Times New Roman" w:eastAsia="Times New Roman" w:hAnsi="Times New Roman" w:cs="Times New Roman"/>
          <w:color w:val="0070C0"/>
          <w:kern w:val="0"/>
          <w:sz w:val="22"/>
          <w:szCs w:val="22"/>
          <w:shd w:val="clear" w:color="auto" w:fill="FFFFFF"/>
          <w14:ligatures w14:val="none"/>
        </w:rPr>
        <w:t xml:space="preserve">However, this may not fully capture the arterial anatomy's complexity. </w:t>
      </w:r>
      <w:r w:rsidR="007A0E1D" w:rsidRPr="00A741BC">
        <w:rPr>
          <w:rFonts w:ascii="Times New Roman" w:eastAsia="Times New Roman" w:hAnsi="Times New Roman" w:cs="Times New Roman"/>
          <w:color w:val="0070C0"/>
          <w:kern w:val="0"/>
          <w:sz w:val="22"/>
          <w:szCs w:val="22"/>
          <w:shd w:val="clear" w:color="auto" w:fill="FFFFFF"/>
          <w14:ligatures w14:val="none"/>
        </w:rPr>
        <w:t xml:space="preserve">In simulating the learning process for cardiologists when recognize the arterial branches, the segment labels should be compared with multiple reference cases. Methodologically, the multi-graph graph matching with the </w:t>
      </w:r>
      <w:r w:rsidR="00463193" w:rsidRPr="00A741BC">
        <w:rPr>
          <w:rFonts w:ascii="Times New Roman" w:eastAsia="Times New Roman" w:hAnsi="Times New Roman" w:cs="Times New Roman"/>
          <w:color w:val="0070C0"/>
          <w:kern w:val="0"/>
          <w:sz w:val="22"/>
          <w:szCs w:val="22"/>
          <w:shd w:val="clear" w:color="auto" w:fill="FFFFFF"/>
          <w14:ligatures w14:val="none"/>
        </w:rPr>
        <w:t xml:space="preserve">presented technique should be further investigated in the future. </w:t>
      </w:r>
      <w:r w:rsidR="00491E48">
        <w:rPr>
          <w:rFonts w:ascii="Times New Roman" w:eastAsia="Times New Roman" w:hAnsi="Times New Roman" w:cs="Times New Roman"/>
          <w:color w:val="0070C0"/>
          <w:kern w:val="0"/>
          <w:sz w:val="22"/>
          <w:szCs w:val="22"/>
          <w:shd w:val="clear" w:color="auto" w:fill="FFFFFF"/>
          <w14:ligatures w14:val="none"/>
        </w:rPr>
        <w:t xml:space="preserve">We added Section 5 </w:t>
      </w:r>
      <w:r w:rsidR="000F76F1">
        <w:rPr>
          <w:rFonts w:ascii="Times New Roman" w:eastAsia="Times New Roman" w:hAnsi="Times New Roman" w:cs="Times New Roman"/>
          <w:color w:val="0070C0"/>
          <w:kern w:val="0"/>
          <w:sz w:val="22"/>
          <w:szCs w:val="22"/>
          <w:shd w:val="clear" w:color="auto" w:fill="FFFFFF"/>
          <w14:ligatures w14:val="none"/>
        </w:rPr>
        <w:t>to</w:t>
      </w:r>
      <w:r w:rsidR="00491E48">
        <w:rPr>
          <w:rFonts w:ascii="Times New Roman" w:eastAsia="Times New Roman" w:hAnsi="Times New Roman" w:cs="Times New Roman"/>
          <w:color w:val="0070C0"/>
          <w:kern w:val="0"/>
          <w:sz w:val="22"/>
          <w:szCs w:val="22"/>
          <w:shd w:val="clear" w:color="auto" w:fill="FFFFFF"/>
          <w14:ligatures w14:val="none"/>
        </w:rPr>
        <w:t xml:space="preserve"> the revised manuscript.</w:t>
      </w:r>
    </w:p>
    <w:p w14:paraId="0C665B47" w14:textId="2CFD3486" w:rsidR="000F76F1" w:rsidRPr="003775E8" w:rsidRDefault="000F76F1" w:rsidP="00D84F0B">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3775E8">
        <w:rPr>
          <w:rFonts w:ascii="Times New Roman" w:eastAsia="Times New Roman" w:hAnsi="Times New Roman" w:cs="Times New Roman"/>
          <w:color w:val="FF0000"/>
          <w:kern w:val="0"/>
          <w:sz w:val="22"/>
          <w:szCs w:val="22"/>
          <w:shd w:val="clear" w:color="auto" w:fill="FFFFFF"/>
          <w14:ligatures w14:val="none"/>
        </w:rPr>
        <w:t xml:space="preserve">(Section 5. </w:t>
      </w:r>
      <w:r w:rsidR="003775E8" w:rsidRPr="003775E8">
        <w:rPr>
          <w:rFonts w:ascii="Times New Roman" w:eastAsia="Times New Roman" w:hAnsi="Times New Roman" w:cs="Times New Roman"/>
          <w:color w:val="FF0000"/>
          <w:kern w:val="0"/>
          <w:sz w:val="22"/>
          <w:szCs w:val="22"/>
          <w:shd w:val="clear" w:color="auto" w:fill="FFFFFF"/>
          <w14:ligatures w14:val="none"/>
        </w:rPr>
        <w:t>Limitation and Future Work</w:t>
      </w:r>
      <w:r w:rsidRPr="003775E8">
        <w:rPr>
          <w:rFonts w:ascii="Times New Roman" w:eastAsia="Times New Roman" w:hAnsi="Times New Roman" w:cs="Times New Roman"/>
          <w:color w:val="FF0000"/>
          <w:kern w:val="0"/>
          <w:sz w:val="22"/>
          <w:szCs w:val="22"/>
          <w:shd w:val="clear" w:color="auto" w:fill="FFFFFF"/>
          <w14:ligatures w14:val="none"/>
        </w:rPr>
        <w:t>)</w:t>
      </w:r>
    </w:p>
    <w:p w14:paraId="17835982" w14:textId="497613E5" w:rsidR="008222A2" w:rsidRPr="008222A2" w:rsidRDefault="000F76F1" w:rsidP="008222A2">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3775E8">
        <w:rPr>
          <w:rFonts w:ascii="Times New Roman" w:eastAsia="Times New Roman" w:hAnsi="Times New Roman" w:cs="Times New Roman"/>
          <w:color w:val="FF0000"/>
          <w:kern w:val="0"/>
          <w:sz w:val="22"/>
          <w:szCs w:val="22"/>
          <w:shd w:val="clear" w:color="auto" w:fill="FFFFFF"/>
          <w14:ligatures w14:val="none"/>
        </w:rPr>
        <w:t xml:space="preserve">The </w:t>
      </w:r>
      <w:r w:rsidR="008222A2" w:rsidRPr="008222A2">
        <w:rPr>
          <w:rFonts w:ascii="Times New Roman" w:eastAsia="Times New Roman" w:hAnsi="Times New Roman" w:cs="Times New Roman"/>
          <w:color w:val="FF0000"/>
          <w:kern w:val="0"/>
          <w:sz w:val="22"/>
          <w:szCs w:val="22"/>
          <w:shd w:val="clear" w:color="auto" w:fill="FFFFFF"/>
          <w14:ligatures w14:val="none"/>
        </w:rPr>
        <w:t>proposed matching approach leveraging pre-processing techniques, notably coronary artery binary segmentation and graph generation, presents several advantages. First and foremost, it promises enhanced accuracy in coronary artery representation, which is essential for reliable graph matching. By segmenting and extracting centerlines beforehand, the method ensures a standardized and consistent representation of arterial structures across diverse datasets, leading to more robust matching outcomes. Additionally, automated pre-processing steps streamline the matching process, minimizing the need for manual intervention and enhancing scalability.</w:t>
      </w:r>
    </w:p>
    <w:p w14:paraId="237F7751" w14:textId="250D85F4" w:rsidR="000F76F1" w:rsidRPr="003775E8" w:rsidRDefault="008222A2" w:rsidP="008222A2">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8222A2">
        <w:rPr>
          <w:rFonts w:ascii="Times New Roman" w:eastAsia="Times New Roman" w:hAnsi="Times New Roman" w:cs="Times New Roman"/>
          <w:color w:val="FF0000"/>
          <w:kern w:val="0"/>
          <w:sz w:val="22"/>
          <w:szCs w:val="22"/>
          <w:shd w:val="clear" w:color="auto" w:fill="FFFFFF"/>
          <w14:ligatures w14:val="none"/>
        </w:rPr>
        <w:t xml:space="preserve">However, despite these advantages, the proposed approach is not without its challenges. One of the primary concerns lies in the sensitivity of the method to the quality of pre-processing steps. During the ICA binary segmentation, human intervention is required to adjust the binary contours if needed. For ICA graph generation, hyperparameters are required to adjust the length of the arterial segment and the radius threshold </w:t>
      </w:r>
      <w:r w:rsidRPr="008222A2">
        <w:rPr>
          <w:rFonts w:ascii="Times New Roman" w:eastAsia="Times New Roman" w:hAnsi="Times New Roman" w:cs="Times New Roman"/>
          <w:color w:val="FF0000"/>
          <w:kern w:val="0"/>
          <w:sz w:val="22"/>
          <w:szCs w:val="22"/>
          <w:shd w:val="clear" w:color="auto" w:fill="FFFFFF"/>
          <w14:ligatures w14:val="none"/>
        </w:rPr>
        <w:lastRenderedPageBreak/>
        <w:t>of the arterial segment to preprocess the arterial skeleton. Thus, we developed our in-house software for image preprocessing, as shown in Figures S1 and S2. Compared to an end-to-end approach, such as image semantic segmentation using CNN, the proposed approach contains multiple steps, meaning that subsequent steps may be influenced by preceding ones</w:t>
      </w:r>
      <w:r w:rsidR="000F76F1" w:rsidRPr="003775E8">
        <w:rPr>
          <w:rFonts w:ascii="Times New Roman" w:eastAsia="Times New Roman" w:hAnsi="Times New Roman" w:cs="Times New Roman"/>
          <w:color w:val="FF0000"/>
          <w:kern w:val="0"/>
          <w:sz w:val="22"/>
          <w:szCs w:val="22"/>
          <w:shd w:val="clear" w:color="auto" w:fill="FFFFFF"/>
          <w14:ligatures w14:val="none"/>
        </w:rPr>
        <w:t>.</w:t>
      </w:r>
    </w:p>
    <w:p w14:paraId="200F1C60" w14:textId="77777777" w:rsidR="001A5F84" w:rsidRDefault="001A5F84"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p>
    <w:p w14:paraId="5F9C40F2" w14:textId="49DB56F1" w:rsidR="00336568" w:rsidRPr="00336568" w:rsidRDefault="00336568" w:rsidP="00D84F0B">
      <w:pPr>
        <w:spacing w:before="120" w:after="120"/>
        <w:jc w:val="both"/>
        <w:rPr>
          <w:rFonts w:ascii="Times New Roman" w:eastAsia="Times New Roman" w:hAnsi="Times New Roman" w:cs="Times New Roman"/>
          <w:color w:val="000033"/>
          <w:kern w:val="0"/>
          <w:sz w:val="22"/>
          <w:szCs w:val="22"/>
          <w:shd w:val="clear" w:color="auto" w:fill="FFFFFF"/>
          <w14:ligatures w14:val="none"/>
        </w:rPr>
      </w:pPr>
      <w:r w:rsidRPr="00336568">
        <w:rPr>
          <w:rFonts w:ascii="Times New Roman" w:eastAsia="Times New Roman" w:hAnsi="Times New Roman" w:cs="Times New Roman"/>
          <w:color w:val="000033"/>
          <w:kern w:val="0"/>
          <w:sz w:val="22"/>
          <w:szCs w:val="22"/>
          <w:shd w:val="clear" w:color="auto" w:fill="FFFFFF"/>
          <w14:ligatures w14:val="none"/>
        </w:rPr>
        <w:t>12. As can be seen from the supplementary materials, the amount of data from different view angles varies greatly. The authors should explain how to deal with data imbalance and whether there is a difference in accuracy under different viewing angles, rather than just showing macro-F1.</w:t>
      </w:r>
    </w:p>
    <w:p w14:paraId="1E267B55" w14:textId="648894E9" w:rsidR="00B4328E" w:rsidRDefault="00B4328E" w:rsidP="00B4328E">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B4328E">
        <w:rPr>
          <w:rFonts w:ascii="Times New Roman" w:hAnsi="Times New Roman" w:cs="Times New Roman" w:hint="eastAsia"/>
          <w:color w:val="0070C0"/>
          <w:sz w:val="22"/>
          <w:szCs w:val="22"/>
          <w:lang w:eastAsia="zh-CN"/>
        </w:rPr>
        <w:t xml:space="preserve">A: Thanks for your question. </w:t>
      </w:r>
      <w:r w:rsidRPr="00B4328E">
        <w:rPr>
          <w:rFonts w:ascii="Times New Roman" w:eastAsia="Times New Roman" w:hAnsi="Times New Roman" w:cs="Times New Roman"/>
          <w:color w:val="0070C0"/>
          <w:kern w:val="0"/>
          <w:sz w:val="22"/>
          <w:szCs w:val="22"/>
          <w:shd w:val="clear" w:color="auto" w:fill="FFFFFF"/>
          <w14:ligatures w14:val="none"/>
        </w:rPr>
        <w:t>We reported the performance under different projection angles</w:t>
      </w:r>
      <w:r w:rsidRPr="00B4328E">
        <w:rPr>
          <w:rFonts w:ascii="Times New Roman" w:hAnsi="Times New Roman" w:cs="Times New Roman"/>
          <w:color w:val="0070C0"/>
          <w:kern w:val="0"/>
          <w:sz w:val="22"/>
          <w:szCs w:val="22"/>
          <w:shd w:val="clear" w:color="auto" w:fill="FFFFFF"/>
          <w:lang w:eastAsia="zh-CN"/>
          <w14:ligatures w14:val="none"/>
        </w:rPr>
        <w:t xml:space="preserve">, as shown in Table </w:t>
      </w:r>
      <w:r w:rsidR="008B571A">
        <w:rPr>
          <w:rFonts w:ascii="Times New Roman" w:hAnsi="Times New Roman" w:cs="Times New Roman"/>
          <w:color w:val="0070C0"/>
          <w:kern w:val="0"/>
          <w:sz w:val="22"/>
          <w:szCs w:val="22"/>
          <w:shd w:val="clear" w:color="auto" w:fill="FFFFFF"/>
          <w:lang w:eastAsia="zh-CN"/>
          <w14:ligatures w14:val="none"/>
        </w:rPr>
        <w:t>3</w:t>
      </w:r>
      <w:r w:rsidRPr="00B4328E">
        <w:rPr>
          <w:rFonts w:ascii="Times New Roman" w:hAnsi="Times New Roman" w:cs="Times New Roman"/>
          <w:color w:val="0070C0"/>
          <w:kern w:val="0"/>
          <w:sz w:val="22"/>
          <w:szCs w:val="22"/>
          <w:shd w:val="clear" w:color="auto" w:fill="FFFFFF"/>
          <w:lang w:eastAsia="zh-CN"/>
          <w14:ligatures w14:val="none"/>
        </w:rPr>
        <w:t>.</w:t>
      </w:r>
    </w:p>
    <w:p w14:paraId="39AE3779" w14:textId="1563C7AA" w:rsidR="005F3613" w:rsidRPr="00F05B14" w:rsidRDefault="005F3613" w:rsidP="00B4328E">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F05B14">
        <w:rPr>
          <w:rFonts w:ascii="Times New Roman" w:hAnsi="Times New Roman" w:cs="Times New Roman"/>
          <w:color w:val="FF0000"/>
          <w:kern w:val="0"/>
          <w:sz w:val="22"/>
          <w:szCs w:val="22"/>
          <w:shd w:val="clear" w:color="auto" w:fill="FFFFFF"/>
          <w:lang w:eastAsia="zh-CN"/>
          <w14:ligatures w14:val="none"/>
        </w:rPr>
        <w:t xml:space="preserve">(Section 4.3. </w:t>
      </w:r>
      <w:r w:rsidR="00D73B2A" w:rsidRPr="00F05B14">
        <w:rPr>
          <w:rFonts w:ascii="Times New Roman" w:hAnsi="Times New Roman" w:cs="Times New Roman"/>
          <w:color w:val="FF0000"/>
          <w:kern w:val="0"/>
          <w:sz w:val="22"/>
          <w:szCs w:val="22"/>
          <w:shd w:val="clear" w:color="auto" w:fill="FFFFFF"/>
          <w:lang w:eastAsia="zh-CN"/>
          <w14:ligatures w14:val="none"/>
        </w:rPr>
        <w:t>Coronary artery semantic labeling performance</w:t>
      </w:r>
      <w:r w:rsidRPr="00F05B14">
        <w:rPr>
          <w:rFonts w:ascii="Times New Roman" w:hAnsi="Times New Roman" w:cs="Times New Roman"/>
          <w:color w:val="FF0000"/>
          <w:kern w:val="0"/>
          <w:sz w:val="22"/>
          <w:szCs w:val="22"/>
          <w:shd w:val="clear" w:color="auto" w:fill="FFFFFF"/>
          <w:lang w:eastAsia="zh-CN"/>
          <w14:ligatures w14:val="none"/>
        </w:rPr>
        <w:t>)</w:t>
      </w:r>
    </w:p>
    <w:p w14:paraId="45563A54" w14:textId="454BDB38" w:rsidR="00B4328E" w:rsidRPr="00A63993" w:rsidRDefault="00B4328E" w:rsidP="00B4328E">
      <w:pPr>
        <w:spacing w:before="120" w:after="120"/>
        <w:jc w:val="both"/>
        <w:rPr>
          <w:rFonts w:ascii="Times New Roman" w:hAnsi="Times New Roman" w:cs="Times New Roman"/>
          <w:color w:val="FF0000"/>
          <w:kern w:val="0"/>
          <w:sz w:val="22"/>
          <w:szCs w:val="22"/>
          <w:shd w:val="clear" w:color="auto" w:fill="FFFFFF"/>
          <w:lang w:eastAsia="zh-CN"/>
          <w14:ligatures w14:val="none"/>
        </w:rPr>
      </w:pPr>
      <w:r w:rsidRPr="003044A6">
        <w:rPr>
          <w:rFonts w:ascii="Times New Roman" w:hAnsi="Times New Roman" w:cs="Times New Roman"/>
          <w:b/>
          <w:bCs/>
          <w:color w:val="FF0000"/>
          <w:kern w:val="0"/>
          <w:sz w:val="22"/>
          <w:szCs w:val="22"/>
          <w:shd w:val="clear" w:color="auto" w:fill="FFFFFF"/>
          <w:lang w:eastAsia="zh-CN"/>
          <w14:ligatures w14:val="none"/>
        </w:rPr>
        <w:t xml:space="preserve">Table </w:t>
      </w:r>
      <w:r w:rsidR="008B571A" w:rsidRPr="003044A6">
        <w:rPr>
          <w:rFonts w:ascii="Times New Roman" w:hAnsi="Times New Roman" w:cs="Times New Roman"/>
          <w:b/>
          <w:bCs/>
          <w:color w:val="FF0000"/>
          <w:kern w:val="0"/>
          <w:sz w:val="22"/>
          <w:szCs w:val="22"/>
          <w:shd w:val="clear" w:color="auto" w:fill="FFFFFF"/>
          <w:lang w:eastAsia="zh-CN"/>
          <w14:ligatures w14:val="none"/>
        </w:rPr>
        <w:t>3</w:t>
      </w:r>
      <w:r w:rsidRPr="003044A6">
        <w:rPr>
          <w:rFonts w:ascii="Times New Roman" w:hAnsi="Times New Roman" w:cs="Times New Roman"/>
          <w:b/>
          <w:bCs/>
          <w:color w:val="FF0000"/>
          <w:kern w:val="0"/>
          <w:sz w:val="22"/>
          <w:szCs w:val="22"/>
          <w:shd w:val="clear" w:color="auto" w:fill="FFFFFF"/>
          <w:lang w:eastAsia="zh-CN"/>
          <w14:ligatures w14:val="none"/>
        </w:rPr>
        <w:t>.</w:t>
      </w:r>
      <w:r w:rsidRPr="00A63993">
        <w:rPr>
          <w:rFonts w:ascii="Times New Roman" w:hAnsi="Times New Roman" w:cs="Times New Roman"/>
          <w:color w:val="FF0000"/>
          <w:kern w:val="0"/>
          <w:sz w:val="22"/>
          <w:szCs w:val="22"/>
          <w:shd w:val="clear" w:color="auto" w:fill="FFFFFF"/>
          <w:lang w:eastAsia="zh-CN"/>
          <w14:ligatures w14:val="none"/>
        </w:rPr>
        <w:t xml:space="preserve"> The achieved ACC, PREC, REC and F1 of the proposed HAGMN-UQ using ICAs under different view angles.</w:t>
      </w:r>
    </w:p>
    <w:tbl>
      <w:tblPr>
        <w:tblStyle w:val="TableGrid"/>
        <w:tblW w:w="9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560"/>
        <w:gridCol w:w="1560"/>
        <w:gridCol w:w="1560"/>
        <w:gridCol w:w="1560"/>
        <w:gridCol w:w="1560"/>
      </w:tblGrid>
      <w:tr w:rsidR="00A63993" w:rsidRPr="00A63993" w14:paraId="6C39012F" w14:textId="77777777" w:rsidTr="0035797D">
        <w:tc>
          <w:tcPr>
            <w:tcW w:w="1560" w:type="dxa"/>
            <w:tcBorders>
              <w:top w:val="single" w:sz="4" w:space="0" w:color="auto"/>
              <w:bottom w:val="single" w:sz="4" w:space="0" w:color="auto"/>
              <w:right w:val="single" w:sz="4" w:space="0" w:color="auto"/>
            </w:tcBorders>
            <w:vAlign w:val="center"/>
          </w:tcPr>
          <w:p w14:paraId="1808892D"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First View Angle</w:t>
            </w:r>
          </w:p>
        </w:tc>
        <w:tc>
          <w:tcPr>
            <w:tcW w:w="1560" w:type="dxa"/>
            <w:tcBorders>
              <w:top w:val="single" w:sz="4" w:space="0" w:color="auto"/>
              <w:bottom w:val="single" w:sz="4" w:space="0" w:color="auto"/>
              <w:right w:val="single" w:sz="4" w:space="0" w:color="auto"/>
            </w:tcBorders>
          </w:tcPr>
          <w:p w14:paraId="1A8342F7"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Second View Angle</w:t>
            </w:r>
          </w:p>
        </w:tc>
        <w:tc>
          <w:tcPr>
            <w:tcW w:w="1560" w:type="dxa"/>
            <w:tcBorders>
              <w:top w:val="single" w:sz="4" w:space="0" w:color="auto"/>
              <w:left w:val="single" w:sz="4" w:space="0" w:color="auto"/>
              <w:bottom w:val="single" w:sz="4" w:space="0" w:color="auto"/>
            </w:tcBorders>
            <w:vAlign w:val="center"/>
          </w:tcPr>
          <w:p w14:paraId="38ACB960"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ACC</w:t>
            </w:r>
          </w:p>
        </w:tc>
        <w:tc>
          <w:tcPr>
            <w:tcW w:w="1560" w:type="dxa"/>
            <w:tcBorders>
              <w:top w:val="single" w:sz="4" w:space="0" w:color="auto"/>
              <w:bottom w:val="single" w:sz="4" w:space="0" w:color="auto"/>
            </w:tcBorders>
            <w:vAlign w:val="center"/>
          </w:tcPr>
          <w:p w14:paraId="555061D4"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PREC</w:t>
            </w:r>
          </w:p>
        </w:tc>
        <w:tc>
          <w:tcPr>
            <w:tcW w:w="1560" w:type="dxa"/>
            <w:tcBorders>
              <w:top w:val="single" w:sz="4" w:space="0" w:color="auto"/>
              <w:bottom w:val="single" w:sz="4" w:space="0" w:color="auto"/>
            </w:tcBorders>
            <w:vAlign w:val="center"/>
          </w:tcPr>
          <w:p w14:paraId="07C5E693"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REC</w:t>
            </w:r>
          </w:p>
        </w:tc>
        <w:tc>
          <w:tcPr>
            <w:tcW w:w="1560" w:type="dxa"/>
            <w:tcBorders>
              <w:top w:val="single" w:sz="4" w:space="0" w:color="auto"/>
              <w:bottom w:val="single" w:sz="4" w:space="0" w:color="auto"/>
            </w:tcBorders>
            <w:vAlign w:val="center"/>
          </w:tcPr>
          <w:p w14:paraId="4E2B3FBC"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F1</w:t>
            </w:r>
          </w:p>
        </w:tc>
      </w:tr>
      <w:tr w:rsidR="00A63993" w:rsidRPr="00A63993" w14:paraId="5E1B3193" w14:textId="77777777" w:rsidTr="0035797D">
        <w:tc>
          <w:tcPr>
            <w:tcW w:w="1560" w:type="dxa"/>
            <w:tcBorders>
              <w:top w:val="single" w:sz="4" w:space="0" w:color="auto"/>
              <w:right w:val="single" w:sz="4" w:space="0" w:color="auto"/>
            </w:tcBorders>
            <w:vAlign w:val="center"/>
          </w:tcPr>
          <w:p w14:paraId="61EF6BDF"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AP </w:t>
            </w:r>
          </w:p>
        </w:tc>
        <w:tc>
          <w:tcPr>
            <w:tcW w:w="1560" w:type="dxa"/>
            <w:tcBorders>
              <w:top w:val="single" w:sz="4" w:space="0" w:color="auto"/>
              <w:right w:val="single" w:sz="4" w:space="0" w:color="auto"/>
            </w:tcBorders>
          </w:tcPr>
          <w:p w14:paraId="390A3755"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CAU</w:t>
            </w:r>
          </w:p>
        </w:tc>
        <w:tc>
          <w:tcPr>
            <w:tcW w:w="1560" w:type="dxa"/>
            <w:tcBorders>
              <w:top w:val="single" w:sz="4" w:space="0" w:color="auto"/>
              <w:left w:val="single" w:sz="4" w:space="0" w:color="auto"/>
            </w:tcBorders>
            <w:vAlign w:val="center"/>
          </w:tcPr>
          <w:p w14:paraId="57F9923E"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1C6C309D"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0.9180±0.0472</w:t>
            </w:r>
          </w:p>
        </w:tc>
        <w:tc>
          <w:tcPr>
            <w:tcW w:w="1560" w:type="dxa"/>
            <w:tcBorders>
              <w:top w:val="single" w:sz="4" w:space="0" w:color="auto"/>
            </w:tcBorders>
            <w:vAlign w:val="center"/>
          </w:tcPr>
          <w:p w14:paraId="7D91B393"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0.9177±0.0472</w:t>
            </w:r>
          </w:p>
        </w:tc>
        <w:tc>
          <w:tcPr>
            <w:tcW w:w="1560" w:type="dxa"/>
            <w:tcBorders>
              <w:top w:val="single" w:sz="4" w:space="0" w:color="auto"/>
            </w:tcBorders>
            <w:vAlign w:val="center"/>
          </w:tcPr>
          <w:p w14:paraId="59A3059D"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0.9177±0.0474</w:t>
            </w:r>
          </w:p>
        </w:tc>
      </w:tr>
      <w:tr w:rsidR="00A63993" w:rsidRPr="00A63993" w14:paraId="0899FADA" w14:textId="77777777" w:rsidTr="0035797D">
        <w:tc>
          <w:tcPr>
            <w:tcW w:w="1560" w:type="dxa"/>
            <w:tcBorders>
              <w:right w:val="single" w:sz="4" w:space="0" w:color="auto"/>
            </w:tcBorders>
            <w:vAlign w:val="center"/>
          </w:tcPr>
          <w:p w14:paraId="5449B090"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AP </w:t>
            </w:r>
          </w:p>
        </w:tc>
        <w:tc>
          <w:tcPr>
            <w:tcW w:w="1560" w:type="dxa"/>
            <w:tcBorders>
              <w:right w:val="single" w:sz="4" w:space="0" w:color="auto"/>
            </w:tcBorders>
          </w:tcPr>
          <w:p w14:paraId="2A076E30"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7A1AF429"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0.9066±0.0250</w:t>
            </w:r>
          </w:p>
        </w:tc>
        <w:tc>
          <w:tcPr>
            <w:tcW w:w="1560" w:type="dxa"/>
            <w:vAlign w:val="center"/>
          </w:tcPr>
          <w:p w14:paraId="7715C918"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0.9064±0.0251</w:t>
            </w:r>
          </w:p>
        </w:tc>
        <w:tc>
          <w:tcPr>
            <w:tcW w:w="1560" w:type="dxa"/>
            <w:vAlign w:val="center"/>
          </w:tcPr>
          <w:p w14:paraId="19D095D5"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0.9066±0.0250</w:t>
            </w:r>
          </w:p>
        </w:tc>
        <w:tc>
          <w:tcPr>
            <w:tcW w:w="1560" w:type="dxa"/>
            <w:vAlign w:val="center"/>
          </w:tcPr>
          <w:p w14:paraId="7210C672"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0.9065±0.0250</w:t>
            </w:r>
          </w:p>
        </w:tc>
      </w:tr>
      <w:tr w:rsidR="00A63993" w:rsidRPr="00A63993" w14:paraId="5AAFB3D2" w14:textId="77777777" w:rsidTr="0035797D">
        <w:tc>
          <w:tcPr>
            <w:tcW w:w="1560" w:type="dxa"/>
            <w:tcBorders>
              <w:right w:val="single" w:sz="4" w:space="0" w:color="auto"/>
            </w:tcBorders>
            <w:vAlign w:val="center"/>
          </w:tcPr>
          <w:p w14:paraId="1639455B"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2E266477"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11E8E9BF"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0.8241±0.2038</w:t>
            </w:r>
          </w:p>
        </w:tc>
        <w:tc>
          <w:tcPr>
            <w:tcW w:w="1560" w:type="dxa"/>
            <w:vAlign w:val="center"/>
          </w:tcPr>
          <w:p w14:paraId="2F5C06ED"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0.8249±0.2022</w:t>
            </w:r>
          </w:p>
        </w:tc>
        <w:tc>
          <w:tcPr>
            <w:tcW w:w="1560" w:type="dxa"/>
            <w:vAlign w:val="center"/>
          </w:tcPr>
          <w:p w14:paraId="788270F6"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0.8241±0.2038</w:t>
            </w:r>
          </w:p>
        </w:tc>
        <w:tc>
          <w:tcPr>
            <w:tcW w:w="1560" w:type="dxa"/>
            <w:vAlign w:val="center"/>
          </w:tcPr>
          <w:p w14:paraId="3F34766B"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0.8242±0.2035</w:t>
            </w:r>
          </w:p>
        </w:tc>
      </w:tr>
      <w:tr w:rsidR="00A63993" w:rsidRPr="00A63993" w14:paraId="1950B761" w14:textId="77777777" w:rsidTr="0035797D">
        <w:tc>
          <w:tcPr>
            <w:tcW w:w="1560" w:type="dxa"/>
            <w:tcBorders>
              <w:right w:val="single" w:sz="4" w:space="0" w:color="auto"/>
            </w:tcBorders>
            <w:vAlign w:val="center"/>
          </w:tcPr>
          <w:p w14:paraId="21926E09"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LAO </w:t>
            </w:r>
          </w:p>
        </w:tc>
        <w:tc>
          <w:tcPr>
            <w:tcW w:w="1560" w:type="dxa"/>
            <w:tcBorders>
              <w:right w:val="single" w:sz="4" w:space="0" w:color="auto"/>
            </w:tcBorders>
          </w:tcPr>
          <w:p w14:paraId="09941495"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10E64C48"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0.9179±0.0192</w:t>
            </w:r>
          </w:p>
        </w:tc>
        <w:tc>
          <w:tcPr>
            <w:tcW w:w="1560" w:type="dxa"/>
            <w:vAlign w:val="center"/>
          </w:tcPr>
          <w:p w14:paraId="6E0929D0"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0.9183±0.0188</w:t>
            </w:r>
          </w:p>
        </w:tc>
        <w:tc>
          <w:tcPr>
            <w:tcW w:w="1560" w:type="dxa"/>
            <w:vAlign w:val="center"/>
          </w:tcPr>
          <w:p w14:paraId="70961196"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0.9179±0.0192</w:t>
            </w:r>
          </w:p>
        </w:tc>
        <w:tc>
          <w:tcPr>
            <w:tcW w:w="1560" w:type="dxa"/>
            <w:vAlign w:val="center"/>
          </w:tcPr>
          <w:p w14:paraId="482D9F9A"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0.9180±0.0191</w:t>
            </w:r>
          </w:p>
        </w:tc>
      </w:tr>
      <w:tr w:rsidR="00A63993" w:rsidRPr="00A63993" w14:paraId="37002621" w14:textId="77777777" w:rsidTr="0035797D">
        <w:trPr>
          <w:trHeight w:val="38"/>
        </w:trPr>
        <w:tc>
          <w:tcPr>
            <w:tcW w:w="1560" w:type="dxa"/>
            <w:tcBorders>
              <w:right w:val="single" w:sz="4" w:space="0" w:color="auto"/>
            </w:tcBorders>
            <w:vAlign w:val="center"/>
          </w:tcPr>
          <w:p w14:paraId="4897D54F"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03DF2613"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CAU</w:t>
            </w:r>
          </w:p>
        </w:tc>
        <w:tc>
          <w:tcPr>
            <w:tcW w:w="1560" w:type="dxa"/>
            <w:tcBorders>
              <w:left w:val="single" w:sz="4" w:space="0" w:color="auto"/>
            </w:tcBorders>
            <w:vAlign w:val="center"/>
          </w:tcPr>
          <w:p w14:paraId="22C4495F"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0.9213±0.0141</w:t>
            </w:r>
          </w:p>
        </w:tc>
        <w:tc>
          <w:tcPr>
            <w:tcW w:w="1560" w:type="dxa"/>
            <w:vAlign w:val="center"/>
          </w:tcPr>
          <w:p w14:paraId="5F3F8A44"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0.9212±0.0142</w:t>
            </w:r>
          </w:p>
        </w:tc>
        <w:tc>
          <w:tcPr>
            <w:tcW w:w="1560" w:type="dxa"/>
            <w:vAlign w:val="center"/>
          </w:tcPr>
          <w:p w14:paraId="23A83ADB"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0.9213±0.0141</w:t>
            </w:r>
          </w:p>
        </w:tc>
        <w:tc>
          <w:tcPr>
            <w:tcW w:w="1560" w:type="dxa"/>
            <w:vAlign w:val="center"/>
          </w:tcPr>
          <w:p w14:paraId="07E6A978"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0.9212±0.0142</w:t>
            </w:r>
          </w:p>
        </w:tc>
      </w:tr>
      <w:tr w:rsidR="00B4328E" w:rsidRPr="00A63993" w14:paraId="77E52B59" w14:textId="77777777" w:rsidTr="0035797D">
        <w:tc>
          <w:tcPr>
            <w:tcW w:w="1560" w:type="dxa"/>
            <w:tcBorders>
              <w:bottom w:val="single" w:sz="4" w:space="0" w:color="auto"/>
              <w:right w:val="single" w:sz="4" w:space="0" w:color="auto"/>
            </w:tcBorders>
            <w:vAlign w:val="center"/>
          </w:tcPr>
          <w:p w14:paraId="1BC3890C"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 xml:space="preserve">RAO </w:t>
            </w:r>
          </w:p>
        </w:tc>
        <w:tc>
          <w:tcPr>
            <w:tcW w:w="1560" w:type="dxa"/>
            <w:tcBorders>
              <w:right w:val="single" w:sz="4" w:space="0" w:color="auto"/>
            </w:tcBorders>
          </w:tcPr>
          <w:p w14:paraId="376D48A8"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CRA</w:t>
            </w:r>
          </w:p>
        </w:tc>
        <w:tc>
          <w:tcPr>
            <w:tcW w:w="1560" w:type="dxa"/>
            <w:tcBorders>
              <w:left w:val="single" w:sz="4" w:space="0" w:color="auto"/>
            </w:tcBorders>
            <w:vAlign w:val="center"/>
          </w:tcPr>
          <w:p w14:paraId="768930D1"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0.8944±0.0594</w:t>
            </w:r>
          </w:p>
        </w:tc>
        <w:tc>
          <w:tcPr>
            <w:tcW w:w="1560" w:type="dxa"/>
            <w:vAlign w:val="center"/>
          </w:tcPr>
          <w:p w14:paraId="0822AF53"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0.8944±0.0594</w:t>
            </w:r>
          </w:p>
        </w:tc>
        <w:tc>
          <w:tcPr>
            <w:tcW w:w="1560" w:type="dxa"/>
            <w:vAlign w:val="center"/>
          </w:tcPr>
          <w:p w14:paraId="35ACBE1F"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0.8944±0.0594</w:t>
            </w:r>
          </w:p>
        </w:tc>
        <w:tc>
          <w:tcPr>
            <w:tcW w:w="1560" w:type="dxa"/>
            <w:vAlign w:val="center"/>
          </w:tcPr>
          <w:p w14:paraId="3F06833A" w14:textId="77777777" w:rsidR="00B4328E" w:rsidRPr="00A63993" w:rsidRDefault="00B4328E" w:rsidP="0035797D">
            <w:pPr>
              <w:jc w:val="center"/>
              <w:rPr>
                <w:rFonts w:ascii="Times New Roman" w:hAnsi="Times New Roman" w:cs="Times New Roman"/>
                <w:color w:val="FF0000"/>
                <w:shd w:val="clear" w:color="auto" w:fill="FFFFFF"/>
              </w:rPr>
            </w:pPr>
            <w:r w:rsidRPr="00A63993">
              <w:rPr>
                <w:rFonts w:ascii="Times New Roman" w:hAnsi="Times New Roman" w:cs="Times New Roman"/>
                <w:color w:val="FF0000"/>
                <w:shd w:val="clear" w:color="auto" w:fill="FFFFFF"/>
              </w:rPr>
              <w:t>0.8944±0.0594</w:t>
            </w:r>
          </w:p>
        </w:tc>
      </w:tr>
    </w:tbl>
    <w:p w14:paraId="2DBCE906" w14:textId="77777777" w:rsidR="00B4328E" w:rsidRPr="00A63993" w:rsidRDefault="00B4328E" w:rsidP="004B3BB4">
      <w:pPr>
        <w:spacing w:before="120" w:after="120"/>
        <w:jc w:val="both"/>
        <w:rPr>
          <w:rFonts w:ascii="Times New Roman" w:hAnsi="Times New Roman" w:cs="Times New Roman"/>
          <w:color w:val="FF0000"/>
          <w:kern w:val="0"/>
          <w:sz w:val="22"/>
          <w:szCs w:val="22"/>
          <w:shd w:val="clear" w:color="auto" w:fill="FFFFFF"/>
          <w:lang w:eastAsia="zh-CN"/>
          <w14:ligatures w14:val="none"/>
        </w:rPr>
      </w:pPr>
    </w:p>
    <w:p w14:paraId="35A66D21" w14:textId="77777777" w:rsidR="003E54F5" w:rsidRDefault="003E54F5" w:rsidP="004B3BB4">
      <w:pPr>
        <w:spacing w:before="120" w:after="120"/>
        <w:jc w:val="both"/>
        <w:rPr>
          <w:rFonts w:ascii="Times New Roman" w:eastAsia="Times New Roman" w:hAnsi="Times New Roman" w:cs="Times New Roman"/>
          <w:color w:val="FF0000"/>
          <w:kern w:val="0"/>
          <w:sz w:val="22"/>
          <w:szCs w:val="22"/>
          <w:shd w:val="clear" w:color="auto" w:fill="FFFFFF"/>
          <w14:ligatures w14:val="none"/>
        </w:rPr>
      </w:pPr>
      <w:r w:rsidRPr="003E54F5">
        <w:rPr>
          <w:rFonts w:ascii="Times New Roman" w:eastAsia="Times New Roman" w:hAnsi="Times New Roman" w:cs="Times New Roman"/>
          <w:color w:val="FF0000"/>
          <w:kern w:val="0"/>
          <w:sz w:val="22"/>
          <w:szCs w:val="22"/>
          <w:shd w:val="clear" w:color="auto" w:fill="FFFFFF"/>
          <w14:ligatures w14:val="none"/>
        </w:rPr>
        <w:t>We reported the performance under different view angles, as shown in Table 3. According to Table 3, our proposed model demonstrated impressive performance across most of the ICA images from various view angles, with the exception of the LAO CAU angle. It's important to note that during the generation of graph matching pairs, only ICA images from the sampled view angle are utilized for training, while templates from the same view angle are employed for testing and prediction. The observed lower performance in LAO CAU can be attributed to the limited number of training samples available under this view angle, as illustrated in Table 1. This scarcity of training data results in a restricted number of eligible graph matching pairs during training. Additionally, during testing, the number of templates under the LAO CAU view angle is also constrained, leading to biased predictions in graph matching.</w:t>
      </w:r>
    </w:p>
    <w:p w14:paraId="1F80C8F4" w14:textId="285DE852" w:rsidR="004B3BB4" w:rsidRDefault="004B3BB4" w:rsidP="004B3BB4">
      <w:pPr>
        <w:spacing w:before="120" w:after="120"/>
        <w:jc w:val="both"/>
        <w:rPr>
          <w:rFonts w:ascii="Times New Roman" w:hAnsi="Times New Roman" w:cs="Times New Roman"/>
          <w:color w:val="0070C0"/>
          <w:kern w:val="0"/>
          <w:sz w:val="22"/>
          <w:szCs w:val="22"/>
          <w:shd w:val="clear" w:color="auto" w:fill="FFFFFF"/>
          <w:lang w:eastAsia="zh-CN"/>
          <w14:ligatures w14:val="none"/>
        </w:rPr>
      </w:pPr>
      <w:r w:rsidRPr="004B3BB4">
        <w:rPr>
          <w:rFonts w:ascii="Times New Roman" w:eastAsia="Times New Roman" w:hAnsi="Times New Roman" w:cs="Times New Roman"/>
          <w:color w:val="0070C0"/>
          <w:kern w:val="0"/>
          <w:sz w:val="22"/>
          <w:szCs w:val="22"/>
          <w:shd w:val="clear" w:color="auto" w:fill="FFFFFF"/>
          <w14:ligatures w14:val="none"/>
        </w:rPr>
        <w:t>In future work, it is essential to create a balanced dataset, particularly by increasing the number of ICAs captured under LAO CAU views</w:t>
      </w:r>
      <w:r>
        <w:rPr>
          <w:rFonts w:ascii="Times New Roman" w:hAnsi="Times New Roman" w:cs="Times New Roman" w:hint="eastAsia"/>
          <w:color w:val="0070C0"/>
          <w:kern w:val="0"/>
          <w:sz w:val="22"/>
          <w:szCs w:val="22"/>
          <w:shd w:val="clear" w:color="auto" w:fill="FFFFFF"/>
          <w:lang w:eastAsia="zh-CN"/>
          <w14:ligatures w14:val="none"/>
        </w:rPr>
        <w:t>.</w:t>
      </w:r>
    </w:p>
    <w:p w14:paraId="0C383C26" w14:textId="77777777" w:rsidR="007C3729" w:rsidRPr="0091752B" w:rsidRDefault="007C3729" w:rsidP="007C3729">
      <w:pPr>
        <w:jc w:val="both"/>
        <w:rPr>
          <w:rFonts w:ascii="Times New Roman" w:hAnsi="Times New Roman" w:cs="Times New Roman"/>
          <w:color w:val="FF0000"/>
          <w:sz w:val="22"/>
          <w:szCs w:val="22"/>
        </w:rPr>
      </w:pPr>
      <w:r w:rsidRPr="0091752B">
        <w:rPr>
          <w:rFonts w:ascii="Times New Roman" w:hAnsi="Times New Roman" w:cs="Times New Roman"/>
          <w:b/>
          <w:bCs/>
          <w:color w:val="FF0000"/>
          <w:sz w:val="22"/>
          <w:szCs w:val="22"/>
        </w:rPr>
        <w:t>Table 1</w:t>
      </w:r>
      <w:r w:rsidRPr="0091752B">
        <w:rPr>
          <w:rFonts w:ascii="Times New Roman" w:hAnsi="Times New Roman" w:cs="Times New Roman"/>
          <w:color w:val="FF0000"/>
          <w:sz w:val="22"/>
          <w:szCs w:val="22"/>
        </w:rPr>
        <w:t>. View angles and number of enrolled subjects. CRA, cranial; CAU, caudal; LAO, left anterior oblique; RAO, right anterior oblique; AP: anterior-posterior.</w:t>
      </w:r>
    </w:p>
    <w:p w14:paraId="646832A1" w14:textId="77777777" w:rsidR="007C3729" w:rsidRPr="0091752B" w:rsidRDefault="007C3729" w:rsidP="007C3729">
      <w:pPr>
        <w:jc w:val="both"/>
        <w:rPr>
          <w:rFonts w:ascii="Times New Roman" w:hAnsi="Times New Roman" w:cs="Times New Roman"/>
          <w:color w:val="FF0000"/>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7C3729" w:rsidRPr="0091752B" w14:paraId="1F1202D2" w14:textId="77777777" w:rsidTr="0035797D">
        <w:tc>
          <w:tcPr>
            <w:tcW w:w="1558" w:type="dxa"/>
            <w:tcBorders>
              <w:top w:val="single" w:sz="4" w:space="0" w:color="auto"/>
              <w:bottom w:val="single" w:sz="4" w:space="0" w:color="auto"/>
            </w:tcBorders>
            <w:vAlign w:val="center"/>
          </w:tcPr>
          <w:p w14:paraId="0C6B2681"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Site</w:t>
            </w:r>
          </w:p>
        </w:tc>
        <w:tc>
          <w:tcPr>
            <w:tcW w:w="1558" w:type="dxa"/>
            <w:tcBorders>
              <w:top w:val="single" w:sz="4" w:space="0" w:color="auto"/>
              <w:bottom w:val="single" w:sz="4" w:space="0" w:color="auto"/>
            </w:tcBorders>
            <w:vAlign w:val="center"/>
          </w:tcPr>
          <w:p w14:paraId="05B0D871"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View Angle</w:t>
            </w:r>
          </w:p>
        </w:tc>
        <w:tc>
          <w:tcPr>
            <w:tcW w:w="1558" w:type="dxa"/>
            <w:tcBorders>
              <w:top w:val="single" w:sz="4" w:space="0" w:color="auto"/>
              <w:bottom w:val="single" w:sz="4" w:space="0" w:color="auto"/>
            </w:tcBorders>
            <w:vAlign w:val="center"/>
          </w:tcPr>
          <w:p w14:paraId="6C6C15A7"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LAO</w:t>
            </w:r>
          </w:p>
        </w:tc>
        <w:tc>
          <w:tcPr>
            <w:tcW w:w="1558" w:type="dxa"/>
            <w:tcBorders>
              <w:top w:val="single" w:sz="4" w:space="0" w:color="auto"/>
              <w:bottom w:val="single" w:sz="4" w:space="0" w:color="auto"/>
            </w:tcBorders>
            <w:vAlign w:val="center"/>
          </w:tcPr>
          <w:p w14:paraId="0987A720"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RAO</w:t>
            </w:r>
          </w:p>
        </w:tc>
        <w:tc>
          <w:tcPr>
            <w:tcW w:w="1559" w:type="dxa"/>
            <w:tcBorders>
              <w:top w:val="single" w:sz="4" w:space="0" w:color="auto"/>
              <w:bottom w:val="single" w:sz="4" w:space="0" w:color="auto"/>
            </w:tcBorders>
            <w:vAlign w:val="center"/>
          </w:tcPr>
          <w:p w14:paraId="3423290E"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AP</w:t>
            </w:r>
          </w:p>
        </w:tc>
        <w:tc>
          <w:tcPr>
            <w:tcW w:w="1559" w:type="dxa"/>
            <w:tcBorders>
              <w:top w:val="single" w:sz="4" w:space="0" w:color="auto"/>
              <w:bottom w:val="single" w:sz="4" w:space="0" w:color="auto"/>
            </w:tcBorders>
            <w:vAlign w:val="center"/>
          </w:tcPr>
          <w:p w14:paraId="43EABAEE"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TOTAL</w:t>
            </w:r>
          </w:p>
        </w:tc>
      </w:tr>
      <w:tr w:rsidR="007C3729" w:rsidRPr="0091752B" w14:paraId="3AE224B7" w14:textId="77777777" w:rsidTr="0035797D">
        <w:tc>
          <w:tcPr>
            <w:tcW w:w="1558" w:type="dxa"/>
            <w:vMerge w:val="restart"/>
            <w:tcBorders>
              <w:top w:val="single" w:sz="4" w:space="0" w:color="auto"/>
              <w:bottom w:val="nil"/>
            </w:tcBorders>
            <w:vAlign w:val="center"/>
          </w:tcPr>
          <w:p w14:paraId="1102FB46"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Site 1</w:t>
            </w:r>
          </w:p>
        </w:tc>
        <w:tc>
          <w:tcPr>
            <w:tcW w:w="1558" w:type="dxa"/>
            <w:tcBorders>
              <w:top w:val="single" w:sz="4" w:space="0" w:color="auto"/>
              <w:bottom w:val="nil"/>
            </w:tcBorders>
            <w:vAlign w:val="center"/>
          </w:tcPr>
          <w:p w14:paraId="3A6E5CC2"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CRA</w:t>
            </w:r>
          </w:p>
        </w:tc>
        <w:tc>
          <w:tcPr>
            <w:tcW w:w="1558" w:type="dxa"/>
            <w:tcBorders>
              <w:top w:val="single" w:sz="4" w:space="0" w:color="auto"/>
              <w:bottom w:val="nil"/>
            </w:tcBorders>
            <w:vAlign w:val="center"/>
          </w:tcPr>
          <w:p w14:paraId="36E95E63"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42</w:t>
            </w:r>
          </w:p>
        </w:tc>
        <w:tc>
          <w:tcPr>
            <w:tcW w:w="1558" w:type="dxa"/>
            <w:tcBorders>
              <w:top w:val="single" w:sz="4" w:space="0" w:color="auto"/>
              <w:bottom w:val="nil"/>
            </w:tcBorders>
            <w:vAlign w:val="center"/>
          </w:tcPr>
          <w:p w14:paraId="31D6C2A0"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19</w:t>
            </w:r>
          </w:p>
        </w:tc>
        <w:tc>
          <w:tcPr>
            <w:tcW w:w="1559" w:type="dxa"/>
            <w:tcBorders>
              <w:top w:val="single" w:sz="4" w:space="0" w:color="auto"/>
              <w:bottom w:val="nil"/>
            </w:tcBorders>
            <w:vAlign w:val="center"/>
          </w:tcPr>
          <w:p w14:paraId="16F5329E"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18</w:t>
            </w:r>
          </w:p>
        </w:tc>
        <w:tc>
          <w:tcPr>
            <w:tcW w:w="1559" w:type="dxa"/>
            <w:tcBorders>
              <w:top w:val="single" w:sz="4" w:space="0" w:color="auto"/>
              <w:bottom w:val="nil"/>
            </w:tcBorders>
            <w:vAlign w:val="center"/>
          </w:tcPr>
          <w:p w14:paraId="57A39D9B"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79</w:t>
            </w:r>
          </w:p>
        </w:tc>
      </w:tr>
      <w:tr w:rsidR="007C3729" w:rsidRPr="0091752B" w14:paraId="6C8D0A9A" w14:textId="77777777" w:rsidTr="0035797D">
        <w:tc>
          <w:tcPr>
            <w:tcW w:w="1558" w:type="dxa"/>
            <w:vMerge/>
            <w:tcBorders>
              <w:top w:val="nil"/>
              <w:bottom w:val="single" w:sz="4" w:space="0" w:color="auto"/>
            </w:tcBorders>
            <w:vAlign w:val="center"/>
          </w:tcPr>
          <w:p w14:paraId="10A75F6B" w14:textId="77777777" w:rsidR="007C3729" w:rsidRPr="0091752B" w:rsidRDefault="007C3729" w:rsidP="0035797D">
            <w:pPr>
              <w:jc w:val="center"/>
              <w:rPr>
                <w:rFonts w:ascii="Times New Roman" w:hAnsi="Times New Roman" w:cs="Times New Roman"/>
                <w:color w:val="FF0000"/>
              </w:rPr>
            </w:pPr>
          </w:p>
        </w:tc>
        <w:tc>
          <w:tcPr>
            <w:tcW w:w="1558" w:type="dxa"/>
            <w:tcBorders>
              <w:top w:val="nil"/>
              <w:bottom w:val="single" w:sz="4" w:space="0" w:color="auto"/>
            </w:tcBorders>
            <w:vAlign w:val="center"/>
          </w:tcPr>
          <w:p w14:paraId="000444AC"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CAU</w:t>
            </w:r>
          </w:p>
        </w:tc>
        <w:tc>
          <w:tcPr>
            <w:tcW w:w="1558" w:type="dxa"/>
            <w:tcBorders>
              <w:top w:val="nil"/>
              <w:bottom w:val="single" w:sz="4" w:space="0" w:color="auto"/>
            </w:tcBorders>
            <w:vAlign w:val="center"/>
          </w:tcPr>
          <w:p w14:paraId="3ECB21D2"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18</w:t>
            </w:r>
          </w:p>
        </w:tc>
        <w:tc>
          <w:tcPr>
            <w:tcW w:w="1558" w:type="dxa"/>
            <w:tcBorders>
              <w:top w:val="nil"/>
              <w:bottom w:val="single" w:sz="4" w:space="0" w:color="auto"/>
            </w:tcBorders>
            <w:vAlign w:val="center"/>
          </w:tcPr>
          <w:p w14:paraId="11DD5CFF"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116</w:t>
            </w:r>
          </w:p>
        </w:tc>
        <w:tc>
          <w:tcPr>
            <w:tcW w:w="1559" w:type="dxa"/>
            <w:tcBorders>
              <w:top w:val="nil"/>
              <w:bottom w:val="single" w:sz="4" w:space="0" w:color="auto"/>
            </w:tcBorders>
            <w:vAlign w:val="center"/>
          </w:tcPr>
          <w:p w14:paraId="74454C98"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56</w:t>
            </w:r>
          </w:p>
        </w:tc>
        <w:tc>
          <w:tcPr>
            <w:tcW w:w="1559" w:type="dxa"/>
            <w:tcBorders>
              <w:top w:val="nil"/>
              <w:bottom w:val="single" w:sz="4" w:space="0" w:color="auto"/>
            </w:tcBorders>
            <w:vAlign w:val="center"/>
          </w:tcPr>
          <w:p w14:paraId="219858A2"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190</w:t>
            </w:r>
          </w:p>
        </w:tc>
      </w:tr>
      <w:tr w:rsidR="007C3729" w:rsidRPr="0091752B" w14:paraId="758C3290" w14:textId="77777777" w:rsidTr="0035797D">
        <w:tc>
          <w:tcPr>
            <w:tcW w:w="1558" w:type="dxa"/>
            <w:vMerge w:val="restart"/>
            <w:tcBorders>
              <w:top w:val="single" w:sz="4" w:space="0" w:color="auto"/>
              <w:bottom w:val="nil"/>
            </w:tcBorders>
            <w:vAlign w:val="center"/>
          </w:tcPr>
          <w:p w14:paraId="79DCA848"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Site 2</w:t>
            </w:r>
          </w:p>
        </w:tc>
        <w:tc>
          <w:tcPr>
            <w:tcW w:w="1558" w:type="dxa"/>
            <w:tcBorders>
              <w:top w:val="single" w:sz="4" w:space="0" w:color="auto"/>
              <w:bottom w:val="nil"/>
            </w:tcBorders>
            <w:vAlign w:val="center"/>
          </w:tcPr>
          <w:p w14:paraId="2130D98E"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CRA</w:t>
            </w:r>
          </w:p>
        </w:tc>
        <w:tc>
          <w:tcPr>
            <w:tcW w:w="1558" w:type="dxa"/>
            <w:tcBorders>
              <w:top w:val="single" w:sz="4" w:space="0" w:color="auto"/>
              <w:bottom w:val="nil"/>
            </w:tcBorders>
            <w:vAlign w:val="center"/>
          </w:tcPr>
          <w:p w14:paraId="6A16D8C0"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44</w:t>
            </w:r>
          </w:p>
        </w:tc>
        <w:tc>
          <w:tcPr>
            <w:tcW w:w="1558" w:type="dxa"/>
            <w:tcBorders>
              <w:top w:val="single" w:sz="4" w:space="0" w:color="auto"/>
              <w:bottom w:val="nil"/>
            </w:tcBorders>
            <w:vAlign w:val="center"/>
          </w:tcPr>
          <w:p w14:paraId="0986387C"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16</w:t>
            </w:r>
          </w:p>
        </w:tc>
        <w:tc>
          <w:tcPr>
            <w:tcW w:w="1559" w:type="dxa"/>
            <w:tcBorders>
              <w:top w:val="single" w:sz="4" w:space="0" w:color="auto"/>
              <w:bottom w:val="nil"/>
            </w:tcBorders>
            <w:vAlign w:val="center"/>
          </w:tcPr>
          <w:p w14:paraId="7D31B4C0"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123</w:t>
            </w:r>
          </w:p>
        </w:tc>
        <w:tc>
          <w:tcPr>
            <w:tcW w:w="1559" w:type="dxa"/>
            <w:tcBorders>
              <w:top w:val="single" w:sz="4" w:space="0" w:color="auto"/>
              <w:bottom w:val="nil"/>
            </w:tcBorders>
            <w:vAlign w:val="center"/>
          </w:tcPr>
          <w:p w14:paraId="76F0236E"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183</w:t>
            </w:r>
          </w:p>
        </w:tc>
      </w:tr>
      <w:tr w:rsidR="007C3729" w:rsidRPr="0091752B" w14:paraId="7C37F186" w14:textId="77777777" w:rsidTr="0035797D">
        <w:tc>
          <w:tcPr>
            <w:tcW w:w="1558" w:type="dxa"/>
            <w:vMerge/>
            <w:tcBorders>
              <w:top w:val="nil"/>
              <w:bottom w:val="single" w:sz="4" w:space="0" w:color="auto"/>
            </w:tcBorders>
            <w:vAlign w:val="center"/>
          </w:tcPr>
          <w:p w14:paraId="1E7CA50B" w14:textId="77777777" w:rsidR="007C3729" w:rsidRPr="0091752B" w:rsidRDefault="007C3729" w:rsidP="0035797D">
            <w:pPr>
              <w:jc w:val="center"/>
              <w:rPr>
                <w:rFonts w:ascii="Times New Roman" w:hAnsi="Times New Roman" w:cs="Times New Roman"/>
                <w:color w:val="FF0000"/>
              </w:rPr>
            </w:pPr>
          </w:p>
        </w:tc>
        <w:tc>
          <w:tcPr>
            <w:tcW w:w="1558" w:type="dxa"/>
            <w:tcBorders>
              <w:top w:val="nil"/>
              <w:bottom w:val="single" w:sz="4" w:space="0" w:color="auto"/>
            </w:tcBorders>
            <w:vAlign w:val="center"/>
          </w:tcPr>
          <w:p w14:paraId="2ED44BAC"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CAU</w:t>
            </w:r>
          </w:p>
        </w:tc>
        <w:tc>
          <w:tcPr>
            <w:tcW w:w="1558" w:type="dxa"/>
            <w:tcBorders>
              <w:top w:val="nil"/>
              <w:bottom w:val="single" w:sz="4" w:space="0" w:color="auto"/>
            </w:tcBorders>
            <w:vAlign w:val="center"/>
          </w:tcPr>
          <w:p w14:paraId="2167D390"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20</w:t>
            </w:r>
          </w:p>
        </w:tc>
        <w:tc>
          <w:tcPr>
            <w:tcW w:w="1558" w:type="dxa"/>
            <w:tcBorders>
              <w:top w:val="nil"/>
              <w:bottom w:val="single" w:sz="4" w:space="0" w:color="auto"/>
            </w:tcBorders>
            <w:vAlign w:val="center"/>
          </w:tcPr>
          <w:p w14:paraId="272BF921"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220</w:t>
            </w:r>
          </w:p>
        </w:tc>
        <w:tc>
          <w:tcPr>
            <w:tcW w:w="1559" w:type="dxa"/>
            <w:tcBorders>
              <w:top w:val="nil"/>
              <w:bottom w:val="single" w:sz="4" w:space="0" w:color="auto"/>
            </w:tcBorders>
            <w:vAlign w:val="center"/>
          </w:tcPr>
          <w:p w14:paraId="5D013B35"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26</w:t>
            </w:r>
          </w:p>
        </w:tc>
        <w:tc>
          <w:tcPr>
            <w:tcW w:w="1559" w:type="dxa"/>
            <w:tcBorders>
              <w:top w:val="nil"/>
              <w:bottom w:val="single" w:sz="4" w:space="0" w:color="auto"/>
            </w:tcBorders>
            <w:vAlign w:val="center"/>
          </w:tcPr>
          <w:p w14:paraId="13494064"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266</w:t>
            </w:r>
          </w:p>
        </w:tc>
      </w:tr>
      <w:tr w:rsidR="007C3729" w:rsidRPr="0091752B" w14:paraId="77C733DF" w14:textId="77777777" w:rsidTr="0035797D">
        <w:tc>
          <w:tcPr>
            <w:tcW w:w="1558" w:type="dxa"/>
            <w:tcBorders>
              <w:top w:val="single" w:sz="4" w:space="0" w:color="auto"/>
            </w:tcBorders>
            <w:vAlign w:val="center"/>
          </w:tcPr>
          <w:p w14:paraId="0939A089"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TOTAL</w:t>
            </w:r>
          </w:p>
        </w:tc>
        <w:tc>
          <w:tcPr>
            <w:tcW w:w="1558" w:type="dxa"/>
            <w:tcBorders>
              <w:top w:val="single" w:sz="4" w:space="0" w:color="auto"/>
            </w:tcBorders>
            <w:vAlign w:val="center"/>
          </w:tcPr>
          <w:p w14:paraId="02D06F2E" w14:textId="77777777" w:rsidR="007C3729" w:rsidRPr="0091752B" w:rsidRDefault="007C3729" w:rsidP="0035797D">
            <w:pPr>
              <w:jc w:val="center"/>
              <w:rPr>
                <w:rFonts w:ascii="Times New Roman" w:hAnsi="Times New Roman" w:cs="Times New Roman"/>
                <w:color w:val="FF0000"/>
              </w:rPr>
            </w:pPr>
          </w:p>
        </w:tc>
        <w:tc>
          <w:tcPr>
            <w:tcW w:w="1558" w:type="dxa"/>
            <w:tcBorders>
              <w:top w:val="single" w:sz="4" w:space="0" w:color="auto"/>
            </w:tcBorders>
            <w:vAlign w:val="center"/>
          </w:tcPr>
          <w:p w14:paraId="1145EF29"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124</w:t>
            </w:r>
          </w:p>
        </w:tc>
        <w:tc>
          <w:tcPr>
            <w:tcW w:w="1558" w:type="dxa"/>
            <w:tcBorders>
              <w:top w:val="single" w:sz="4" w:space="0" w:color="auto"/>
            </w:tcBorders>
            <w:vAlign w:val="center"/>
          </w:tcPr>
          <w:p w14:paraId="42F4BB42"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371</w:t>
            </w:r>
          </w:p>
        </w:tc>
        <w:tc>
          <w:tcPr>
            <w:tcW w:w="1559" w:type="dxa"/>
            <w:tcBorders>
              <w:top w:val="single" w:sz="4" w:space="0" w:color="auto"/>
            </w:tcBorders>
            <w:vAlign w:val="center"/>
          </w:tcPr>
          <w:p w14:paraId="41C0A8C5"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223</w:t>
            </w:r>
          </w:p>
        </w:tc>
        <w:tc>
          <w:tcPr>
            <w:tcW w:w="1559" w:type="dxa"/>
            <w:tcBorders>
              <w:top w:val="single" w:sz="4" w:space="0" w:color="auto"/>
            </w:tcBorders>
            <w:vAlign w:val="center"/>
          </w:tcPr>
          <w:p w14:paraId="17176696" w14:textId="77777777" w:rsidR="007C3729" w:rsidRPr="0091752B" w:rsidRDefault="007C3729" w:rsidP="0035797D">
            <w:pPr>
              <w:jc w:val="center"/>
              <w:rPr>
                <w:rFonts w:ascii="Times New Roman" w:hAnsi="Times New Roman" w:cs="Times New Roman"/>
                <w:color w:val="FF0000"/>
              </w:rPr>
            </w:pPr>
            <w:r w:rsidRPr="0091752B">
              <w:rPr>
                <w:rFonts w:ascii="Times New Roman" w:hAnsi="Times New Roman" w:cs="Times New Roman"/>
                <w:color w:val="FF0000"/>
              </w:rPr>
              <w:t>718</w:t>
            </w:r>
          </w:p>
        </w:tc>
      </w:tr>
    </w:tbl>
    <w:p w14:paraId="0E92C63F" w14:textId="2EBF66B3" w:rsidR="002325F1" w:rsidRDefault="002325F1" w:rsidP="00D84F0B">
      <w:pPr>
        <w:spacing w:before="120" w:after="120"/>
        <w:jc w:val="both"/>
        <w:rPr>
          <w:rFonts w:ascii="Times New Roman" w:hAnsi="Times New Roman" w:cs="Times New Roman"/>
          <w:sz w:val="22"/>
          <w:szCs w:val="22"/>
          <w:lang w:eastAsia="zh-CN"/>
        </w:rPr>
      </w:pPr>
    </w:p>
    <w:p w14:paraId="229AB369" w14:textId="30CEB4C3" w:rsidR="007307A8" w:rsidRDefault="007307A8">
      <w:pPr>
        <w:rPr>
          <w:rFonts w:ascii="Times New Roman" w:hAnsi="Times New Roman" w:cs="Times New Roman"/>
          <w:sz w:val="22"/>
          <w:szCs w:val="22"/>
        </w:rPr>
      </w:pPr>
      <w:r>
        <w:rPr>
          <w:rFonts w:ascii="Times New Roman" w:hAnsi="Times New Roman" w:cs="Times New Roman"/>
          <w:sz w:val="22"/>
          <w:szCs w:val="22"/>
        </w:rPr>
        <w:br w:type="page"/>
      </w:r>
    </w:p>
    <w:p w14:paraId="0A26C2F8" w14:textId="1A705108" w:rsidR="007307A8" w:rsidRDefault="007307A8" w:rsidP="00D84F0B">
      <w:pPr>
        <w:spacing w:before="120" w:after="120"/>
        <w:jc w:val="both"/>
        <w:rPr>
          <w:rFonts w:ascii="Times New Roman" w:hAnsi="Times New Roman" w:cs="Times New Roman"/>
          <w:sz w:val="22"/>
          <w:szCs w:val="22"/>
          <w:lang w:eastAsia="zh-CN"/>
        </w:rPr>
      </w:pPr>
      <w:r>
        <w:rPr>
          <w:rFonts w:ascii="Times New Roman" w:hAnsi="Times New Roman" w:cs="Times New Roman" w:hint="eastAsia"/>
          <w:sz w:val="22"/>
          <w:szCs w:val="22"/>
          <w:lang w:eastAsia="zh-CN"/>
        </w:rPr>
        <w:lastRenderedPageBreak/>
        <w:t>References</w:t>
      </w:r>
    </w:p>
    <w:p w14:paraId="784DE075" w14:textId="77777777" w:rsidR="00E274C9" w:rsidRPr="00E274C9" w:rsidRDefault="007307A8" w:rsidP="00E274C9">
      <w:pPr>
        <w:pStyle w:val="Bibliography"/>
        <w:rPr>
          <w:sz w:val="22"/>
        </w:rPr>
      </w:pPr>
      <w:r>
        <w:rPr>
          <w:sz w:val="22"/>
          <w:szCs w:val="22"/>
          <w:lang w:eastAsia="zh-CN"/>
        </w:rPr>
        <w:fldChar w:fldCharType="begin"/>
      </w:r>
      <w:r w:rsidR="00E274C9">
        <w:rPr>
          <w:sz w:val="22"/>
          <w:szCs w:val="22"/>
          <w:lang w:eastAsia="zh-CN"/>
        </w:rPr>
        <w:instrText xml:space="preserve"> ADDIN ZOTERO_BIBL {"uncited":[],"omitted":[],"custom":[]} CSL_BIBLIOGRAPHY </w:instrText>
      </w:r>
      <w:r>
        <w:rPr>
          <w:sz w:val="22"/>
          <w:szCs w:val="22"/>
          <w:lang w:eastAsia="zh-CN"/>
        </w:rPr>
        <w:fldChar w:fldCharType="separate"/>
      </w:r>
      <w:r w:rsidR="00E274C9" w:rsidRPr="00E274C9">
        <w:rPr>
          <w:sz w:val="22"/>
        </w:rPr>
        <w:t>[1]</w:t>
      </w:r>
      <w:r w:rsidR="00E274C9" w:rsidRPr="00E274C9">
        <w:rPr>
          <w:sz w:val="22"/>
        </w:rPr>
        <w:tab/>
        <w:t xml:space="preserve">Zhao C, Vij A, Malhotra S, Tang J, Tang H, Pienta D, Xu Z, Zhou W. Automatic extraction and stenosis evaluation of coronary arteries in invasive coronary angiograms. Computers in Biology and Medicine. 2021;136:104667. </w:t>
      </w:r>
    </w:p>
    <w:p w14:paraId="5EA8E5B5" w14:textId="77777777" w:rsidR="00E274C9" w:rsidRPr="00E274C9" w:rsidRDefault="00E274C9" w:rsidP="00E274C9">
      <w:pPr>
        <w:pStyle w:val="Bibliography"/>
        <w:rPr>
          <w:sz w:val="22"/>
        </w:rPr>
      </w:pPr>
      <w:r w:rsidRPr="00E274C9">
        <w:rPr>
          <w:sz w:val="22"/>
        </w:rPr>
        <w:t>[2]</w:t>
      </w:r>
      <w:r w:rsidRPr="00E274C9">
        <w:rPr>
          <w:sz w:val="22"/>
        </w:rPr>
        <w:tab/>
        <w:t xml:space="preserve">Cao Q, Broersen A, de Graaf MA, Kitslaar PH, Yang G, Scholte AJ, Lelieveldt BPF, Reiber JHC, Dijkstra J. Automatic identification of coronary tree anatomy in coronary computed tomography angiography. Int J Cardiovasc Imaging. 2017 Nov;33(11):1809–1819. </w:t>
      </w:r>
    </w:p>
    <w:p w14:paraId="10813EAD" w14:textId="77777777" w:rsidR="00E274C9" w:rsidRPr="00E274C9" w:rsidRDefault="00E274C9" w:rsidP="00E274C9">
      <w:pPr>
        <w:pStyle w:val="Bibliography"/>
        <w:rPr>
          <w:sz w:val="22"/>
        </w:rPr>
      </w:pPr>
      <w:r w:rsidRPr="00E274C9">
        <w:rPr>
          <w:sz w:val="22"/>
        </w:rPr>
        <w:t>[3]</w:t>
      </w:r>
      <w:r w:rsidRPr="00E274C9">
        <w:rPr>
          <w:sz w:val="22"/>
        </w:rPr>
        <w:tab/>
        <w:t xml:space="preserve">Wang R, Yan J, Yang X. Combinatorial Learning of Robust Deep Graph Matching: an Embedding based Approach. IEEE Trans Pattern Anal Mach Intell. 2020;1–1. </w:t>
      </w:r>
    </w:p>
    <w:p w14:paraId="494E383B" w14:textId="77777777" w:rsidR="00E274C9" w:rsidRPr="00E274C9" w:rsidRDefault="00E274C9" w:rsidP="00E274C9">
      <w:pPr>
        <w:pStyle w:val="Bibliography"/>
        <w:rPr>
          <w:sz w:val="22"/>
        </w:rPr>
      </w:pPr>
      <w:r w:rsidRPr="00E274C9">
        <w:rPr>
          <w:sz w:val="22"/>
        </w:rPr>
        <w:t>[4]</w:t>
      </w:r>
      <w:r w:rsidRPr="00E274C9">
        <w:rPr>
          <w:sz w:val="22"/>
        </w:rPr>
        <w:tab/>
        <w:t xml:space="preserve">Wang R, Yan J, Yang X. Neural Graph Matching Network: Learning Lawler’s Quadratic Assignment Problem With Extension to Hypergraph and Multiple-Graph Matching. IEEE Transactions on Pattern Analysis and Machine Intelligence. 2022 Sep;44(9):5261–5279. </w:t>
      </w:r>
    </w:p>
    <w:p w14:paraId="58D010EA" w14:textId="77777777" w:rsidR="00E274C9" w:rsidRPr="00E274C9" w:rsidRDefault="00E274C9" w:rsidP="00E274C9">
      <w:pPr>
        <w:pStyle w:val="Bibliography"/>
        <w:rPr>
          <w:sz w:val="22"/>
        </w:rPr>
      </w:pPr>
      <w:r w:rsidRPr="00E274C9">
        <w:rPr>
          <w:sz w:val="22"/>
        </w:rPr>
        <w:t>[5]</w:t>
      </w:r>
      <w:r w:rsidRPr="00E274C9">
        <w:rPr>
          <w:sz w:val="22"/>
        </w:rPr>
        <w:tab/>
        <w:t>Zhao C, Xu Z, Jiang J, Esposito M, Pienta D, Hung G-U, Zhou W. AGMN: Association Graph-based Graph Matching Network for Coronary Artery Semantic Labeling on Invasive Coronary Angiograms [Internet]. arXiv; 2023 [cited 2023 Feb 10]. Available from: http://arxiv.org/abs/2301.04733</w:t>
      </w:r>
    </w:p>
    <w:p w14:paraId="4125C6E9" w14:textId="77777777" w:rsidR="00E274C9" w:rsidRPr="00E274C9" w:rsidRDefault="00E274C9" w:rsidP="00E274C9">
      <w:pPr>
        <w:pStyle w:val="Bibliography"/>
        <w:rPr>
          <w:sz w:val="22"/>
        </w:rPr>
      </w:pPr>
      <w:r w:rsidRPr="00E274C9">
        <w:rPr>
          <w:sz w:val="22"/>
        </w:rPr>
        <w:t>[6]</w:t>
      </w:r>
      <w:r w:rsidRPr="00E274C9">
        <w:rPr>
          <w:sz w:val="22"/>
        </w:rPr>
        <w:tab/>
        <w:t xml:space="preserve">Zhao C, Xu Z, Hung G-U, Zhou W. EAGMN: Coronary artery semantic labeling using edge attention graph matching network. Computers in Biology and Medicine. 2023 Nov;166:107469. </w:t>
      </w:r>
    </w:p>
    <w:p w14:paraId="614CB3AE" w14:textId="77777777" w:rsidR="00E274C9" w:rsidRPr="00E274C9" w:rsidRDefault="00E274C9" w:rsidP="00E274C9">
      <w:pPr>
        <w:pStyle w:val="Bibliography"/>
        <w:rPr>
          <w:sz w:val="22"/>
        </w:rPr>
      </w:pPr>
      <w:r w:rsidRPr="00E274C9">
        <w:rPr>
          <w:sz w:val="22"/>
        </w:rPr>
        <w:t>[7]</w:t>
      </w:r>
      <w:r w:rsidRPr="00E274C9">
        <w:rPr>
          <w:sz w:val="22"/>
        </w:rPr>
        <w:tab/>
        <w:t xml:space="preserve">Meng Y, Dong M, Dai X, Tang H, Zhao C, Jiang J, Xu S, Zhou Y, Zhu F, Xu Z. Automatic Identification of the End-Diastolic and End-Systolic Cardiac Frames from Invasive Coronary Angiography Videos. Technology and Health Care. 2021; </w:t>
      </w:r>
    </w:p>
    <w:p w14:paraId="56960EA6" w14:textId="77777777" w:rsidR="00E274C9" w:rsidRPr="00E274C9" w:rsidRDefault="00E274C9" w:rsidP="00E274C9">
      <w:pPr>
        <w:pStyle w:val="Bibliography"/>
        <w:rPr>
          <w:sz w:val="22"/>
        </w:rPr>
      </w:pPr>
      <w:r w:rsidRPr="00E274C9">
        <w:rPr>
          <w:sz w:val="22"/>
        </w:rPr>
        <w:t>[8]</w:t>
      </w:r>
      <w:r w:rsidRPr="00E274C9">
        <w:rPr>
          <w:sz w:val="22"/>
        </w:rPr>
        <w:tab/>
        <w:t xml:space="preserve">Tonino PA, De Bruyne B, Pijls NH, Siebert U, Ikeno F, vant Veer M, Klauss V, Manoharan G, Engstrøm T, Oldroyd KG. Fractional flow reserve versus angiography for guiding percutaneous coronary intervention. New England Journal of Medicine. Mass Medical Soc; 2009;360(3):213–224. </w:t>
      </w:r>
    </w:p>
    <w:p w14:paraId="55BCDA7C" w14:textId="77777777" w:rsidR="00E274C9" w:rsidRPr="00E274C9" w:rsidRDefault="00E274C9" w:rsidP="00E274C9">
      <w:pPr>
        <w:pStyle w:val="Bibliography"/>
        <w:rPr>
          <w:sz w:val="22"/>
        </w:rPr>
      </w:pPr>
      <w:r w:rsidRPr="00E274C9">
        <w:rPr>
          <w:sz w:val="22"/>
        </w:rPr>
        <w:t>[9]</w:t>
      </w:r>
      <w:r w:rsidRPr="00E274C9">
        <w:rPr>
          <w:sz w:val="22"/>
        </w:rPr>
        <w:tab/>
        <w:t xml:space="preserve">Hermiller JB, Cusma JT, Spero LA, Fortin DF, Harding MB, Bashore TM. Quantitative and qualitative coronary angiographic analysis: review of methods, utility, and limitations. Catheterization and cardiovascular diagnosis. Wiley Subscription Services, Inc., A Wiley Company New York; 1992;25(2):110–131. </w:t>
      </w:r>
    </w:p>
    <w:p w14:paraId="49169B44" w14:textId="77777777" w:rsidR="00E274C9" w:rsidRPr="00E274C9" w:rsidRDefault="00E274C9" w:rsidP="00E274C9">
      <w:pPr>
        <w:pStyle w:val="Bibliography"/>
        <w:rPr>
          <w:sz w:val="22"/>
        </w:rPr>
      </w:pPr>
      <w:r w:rsidRPr="00E274C9">
        <w:rPr>
          <w:sz w:val="22"/>
        </w:rPr>
        <w:t>[10]</w:t>
      </w:r>
      <w:r w:rsidRPr="00E274C9">
        <w:rPr>
          <w:sz w:val="22"/>
        </w:rPr>
        <w:tab/>
        <w:t xml:space="preserve">Lee MS, Chen C-H. Myocardial bridging: an up-to-date review. The Journal of invasive cardiology. NIH Public Access; 2015;27(11):521. </w:t>
      </w:r>
    </w:p>
    <w:p w14:paraId="034F5FD7" w14:textId="77777777" w:rsidR="00E274C9" w:rsidRPr="00E274C9" w:rsidRDefault="00E274C9" w:rsidP="00E274C9">
      <w:pPr>
        <w:pStyle w:val="Bibliography"/>
        <w:rPr>
          <w:sz w:val="22"/>
        </w:rPr>
      </w:pPr>
      <w:r w:rsidRPr="00E274C9">
        <w:rPr>
          <w:sz w:val="22"/>
        </w:rPr>
        <w:t>[11]</w:t>
      </w:r>
      <w:r w:rsidRPr="00E274C9">
        <w:rPr>
          <w:sz w:val="22"/>
        </w:rPr>
        <w:tab/>
        <w:t xml:space="preserve">Zhao C, Vij A, Malhotra S, Tang J, Tang H, Pienta D, Xu Z, Zhou W. Automatic extraction and stenosis evaluation of coronary arteries in invasive coronary angiograms. Computers in Biology and Medicine. 2021 Sep;136:104667. </w:t>
      </w:r>
    </w:p>
    <w:p w14:paraId="171C704F" w14:textId="77777777" w:rsidR="00E274C9" w:rsidRPr="00E274C9" w:rsidRDefault="00E274C9" w:rsidP="00E274C9">
      <w:pPr>
        <w:pStyle w:val="Bibliography"/>
        <w:rPr>
          <w:sz w:val="22"/>
        </w:rPr>
      </w:pPr>
      <w:r w:rsidRPr="00E274C9">
        <w:rPr>
          <w:sz w:val="22"/>
        </w:rPr>
        <w:t>[12]</w:t>
      </w:r>
      <w:r w:rsidRPr="00E274C9">
        <w:rPr>
          <w:sz w:val="22"/>
        </w:rPr>
        <w:tab/>
        <w:t xml:space="preserve">Kong TY, Rosenfeld A. Topological algorithms for digital image processing. Elsevier; 1996. </w:t>
      </w:r>
    </w:p>
    <w:p w14:paraId="390D38D4" w14:textId="77777777" w:rsidR="00E274C9" w:rsidRPr="00E274C9" w:rsidRDefault="00E274C9" w:rsidP="00E274C9">
      <w:pPr>
        <w:pStyle w:val="Bibliography"/>
        <w:rPr>
          <w:sz w:val="22"/>
        </w:rPr>
      </w:pPr>
      <w:r w:rsidRPr="00E274C9">
        <w:rPr>
          <w:sz w:val="22"/>
        </w:rPr>
        <w:lastRenderedPageBreak/>
        <w:t>[13]</w:t>
      </w:r>
      <w:r w:rsidRPr="00E274C9">
        <w:rPr>
          <w:sz w:val="22"/>
        </w:rPr>
        <w:tab/>
        <w:t>Kovesi PD. MATLAB and Octave functions for computer vision and image processing. Centre for Exploration Targeting, School of Earth and Environment, The University of Western Australia, available from: http://www csse uwa edu au/</w:t>
      </w:r>
      <w:r w:rsidRPr="00E274C9">
        <w:rPr>
          <w:rFonts w:ascii="Cambria Math" w:hAnsi="Cambria Math" w:cs="Cambria Math"/>
          <w:sz w:val="22"/>
        </w:rPr>
        <w:t>∼</w:t>
      </w:r>
      <w:r w:rsidRPr="00E274C9">
        <w:rPr>
          <w:sz w:val="22"/>
        </w:rPr>
        <w:t xml:space="preserve"> pk/research/matlabfns. 2000;147:230. </w:t>
      </w:r>
    </w:p>
    <w:p w14:paraId="4B49FB5A" w14:textId="77777777" w:rsidR="00E274C9" w:rsidRPr="00E274C9" w:rsidRDefault="00E274C9" w:rsidP="00E274C9">
      <w:pPr>
        <w:pStyle w:val="Bibliography"/>
        <w:rPr>
          <w:sz w:val="22"/>
        </w:rPr>
      </w:pPr>
      <w:r w:rsidRPr="00E274C9">
        <w:rPr>
          <w:sz w:val="22"/>
        </w:rPr>
        <w:t>[14]</w:t>
      </w:r>
      <w:r w:rsidRPr="00E274C9">
        <w:rPr>
          <w:sz w:val="22"/>
        </w:rPr>
        <w:tab/>
        <w:t>Yoshizaki T, Ishida M, Takagi T, Matsukura G, Yamashita S, Hosoya N, Kageyama S, Watanabe Y, Takeuchi R, Murata K, Nawada R, Onodera T, Nakai M. A case of ventricular septal rupture associated with major septal branch occlusion after percutaneous coronary intervention. J Cardiol Cases. 2014 Oct;10(4):140–143. PMCID: PMC6279712</w:t>
      </w:r>
    </w:p>
    <w:p w14:paraId="703C7978" w14:textId="77777777" w:rsidR="00E274C9" w:rsidRPr="00E274C9" w:rsidRDefault="00E274C9" w:rsidP="00E274C9">
      <w:pPr>
        <w:pStyle w:val="Bibliography"/>
        <w:rPr>
          <w:sz w:val="22"/>
        </w:rPr>
      </w:pPr>
      <w:r w:rsidRPr="00E274C9">
        <w:rPr>
          <w:sz w:val="22"/>
        </w:rPr>
        <w:t>[15]</w:t>
      </w:r>
      <w:r w:rsidRPr="00E274C9">
        <w:rPr>
          <w:sz w:val="22"/>
        </w:rPr>
        <w:tab/>
        <w:t>Del Castillo C, Van-Grieken J, Coello M, Torres-Herrera C, Clericus B, Requena D, Begazo A, Appiani F, Kuzmicic B, Varleta P. Interventricular Septal Hematoma Complicating Left Branch Bundle Lead Implantation: Treatment by Covered Stent. JACC Case Rep. 2023 Dec 20;28:102087. PMCID: PMC10774742</w:t>
      </w:r>
    </w:p>
    <w:p w14:paraId="5B0CDF43" w14:textId="77777777" w:rsidR="00E274C9" w:rsidRPr="00E274C9" w:rsidRDefault="00E274C9" w:rsidP="00E274C9">
      <w:pPr>
        <w:pStyle w:val="Bibliography"/>
        <w:rPr>
          <w:sz w:val="22"/>
        </w:rPr>
      </w:pPr>
      <w:r w:rsidRPr="00E274C9">
        <w:rPr>
          <w:sz w:val="22"/>
        </w:rPr>
        <w:t>[16]</w:t>
      </w:r>
      <w:r w:rsidRPr="00E274C9">
        <w:rPr>
          <w:sz w:val="22"/>
        </w:rPr>
        <w:tab/>
        <w:t>Hashida H, Funada J-I, Morioka N, Iwata T. The lurking potential of tangential forces: A case of an arteriovenous shunt developed by percutaneous coronary intervention for the septal branch. J Cardiol Cases. 2010 Feb;1(1):e1–e5. PMCID: PMC6264952</w:t>
      </w:r>
    </w:p>
    <w:p w14:paraId="17DDF21F" w14:textId="77777777" w:rsidR="00E274C9" w:rsidRPr="00E274C9" w:rsidRDefault="00E274C9" w:rsidP="00E274C9">
      <w:pPr>
        <w:pStyle w:val="Bibliography"/>
        <w:rPr>
          <w:sz w:val="22"/>
        </w:rPr>
      </w:pPr>
      <w:r w:rsidRPr="00E274C9">
        <w:rPr>
          <w:sz w:val="22"/>
        </w:rPr>
        <w:t>[17]</w:t>
      </w:r>
      <w:r w:rsidRPr="00E274C9">
        <w:rPr>
          <w:sz w:val="22"/>
        </w:rPr>
        <w:tab/>
        <w:t xml:space="preserve">Wu D, Wang X, Bai J, Xu X, Ouyang B, Li Y, Zhang H, Song Q, Cao K, Yin Y. Automated anatomical labeling of coronary arteries via bidirectional tree LSTMs. Int J CARS. 2019 Feb;14(2):271–280. </w:t>
      </w:r>
    </w:p>
    <w:p w14:paraId="389E4E81" w14:textId="77777777" w:rsidR="00E274C9" w:rsidRPr="00E274C9" w:rsidRDefault="00E274C9" w:rsidP="00E274C9">
      <w:pPr>
        <w:pStyle w:val="Bibliography"/>
        <w:rPr>
          <w:sz w:val="22"/>
        </w:rPr>
      </w:pPr>
      <w:r w:rsidRPr="00E274C9">
        <w:rPr>
          <w:sz w:val="22"/>
        </w:rPr>
        <w:t>[18]</w:t>
      </w:r>
      <w:r w:rsidRPr="00E274C9">
        <w:rPr>
          <w:sz w:val="22"/>
        </w:rPr>
        <w:tab/>
        <w:t xml:space="preserve">Gifani P, Behnam H, Shalbaf A, Sani ZA. Automatic detection of end-diastole and end-systole from echocardiography images using manifold learning. Physiological measurement. IOP Publishing; 2010;31(9):1091. </w:t>
      </w:r>
    </w:p>
    <w:p w14:paraId="2C366A08" w14:textId="77777777" w:rsidR="00E274C9" w:rsidRPr="00E274C9" w:rsidRDefault="00E274C9" w:rsidP="00E274C9">
      <w:pPr>
        <w:pStyle w:val="Bibliography"/>
        <w:rPr>
          <w:sz w:val="22"/>
        </w:rPr>
      </w:pPr>
      <w:r w:rsidRPr="00E274C9">
        <w:rPr>
          <w:sz w:val="22"/>
        </w:rPr>
        <w:t>[19]</w:t>
      </w:r>
      <w:r w:rsidRPr="00E274C9">
        <w:rPr>
          <w:sz w:val="22"/>
        </w:rPr>
        <w:tab/>
        <w:t>Iftikhar SF, Bishop MA, Hu P. Complex Coronary Artery Lesions. StatPearls [Internet]. Treasure Island (FL): StatPearls Publishing; 2024 [cited 2024 Mar 27]. Available from: http://www.ncbi.nlm.nih.gov/books/NBK539899/ PMID: 30969721</w:t>
      </w:r>
    </w:p>
    <w:p w14:paraId="3E8E6D1A" w14:textId="77777777" w:rsidR="00E274C9" w:rsidRPr="00E274C9" w:rsidRDefault="00E274C9" w:rsidP="00E274C9">
      <w:pPr>
        <w:pStyle w:val="Bibliography"/>
        <w:rPr>
          <w:sz w:val="22"/>
        </w:rPr>
      </w:pPr>
      <w:r w:rsidRPr="00E274C9">
        <w:rPr>
          <w:sz w:val="22"/>
        </w:rPr>
        <w:t>[20]</w:t>
      </w:r>
      <w:r w:rsidRPr="00E274C9">
        <w:rPr>
          <w:sz w:val="22"/>
        </w:rPr>
        <w:tab/>
        <w:t xml:space="preserve">Xian Z, Wang X, Yan S, Yang D, Chen J, Peng C. Main Coronary Vessel Segmentation Using Deep Learning in Smart Medical. Huang C, editor. Mathematical Problems in Engineering. 2020 Oct 21;2020:1–9. </w:t>
      </w:r>
    </w:p>
    <w:p w14:paraId="78FC611F" w14:textId="77777777" w:rsidR="00E274C9" w:rsidRPr="00E274C9" w:rsidRDefault="00E274C9" w:rsidP="00E274C9">
      <w:pPr>
        <w:pStyle w:val="Bibliography"/>
        <w:rPr>
          <w:sz w:val="22"/>
        </w:rPr>
      </w:pPr>
      <w:r w:rsidRPr="00E274C9">
        <w:rPr>
          <w:sz w:val="22"/>
        </w:rPr>
        <w:t>[21]</w:t>
      </w:r>
      <w:r w:rsidRPr="00E274C9">
        <w:rPr>
          <w:sz w:val="22"/>
        </w:rPr>
        <w:tab/>
        <w:t xml:space="preserve">Zhao C, Xu Z, Jiang J, Esposito M, Pienta D, Hung G-U, Zhou W. AGMN: Association graph-based graph matching network for coronary artery semantic labeling on invasive coronary angiograms. Pattern Recognition. 2023 Nov;143:109789. </w:t>
      </w:r>
    </w:p>
    <w:p w14:paraId="0526EAEF" w14:textId="77777777" w:rsidR="00E274C9" w:rsidRPr="00E274C9" w:rsidRDefault="00E274C9" w:rsidP="00E274C9">
      <w:pPr>
        <w:pStyle w:val="Bibliography"/>
        <w:rPr>
          <w:sz w:val="22"/>
        </w:rPr>
      </w:pPr>
      <w:r w:rsidRPr="00E274C9">
        <w:rPr>
          <w:sz w:val="22"/>
        </w:rPr>
        <w:t>[22]</w:t>
      </w:r>
      <w:r w:rsidRPr="00E274C9">
        <w:rPr>
          <w:sz w:val="22"/>
        </w:rPr>
        <w:tab/>
        <w:t xml:space="preserve">Funke T, Khosla M, Rathee M, Anand A. ZORRO: Valid, Sparse, and Stable Explanations in Graph Neural Networks. IEEE Trans Knowl Data Eng. 2023;1–12. </w:t>
      </w:r>
    </w:p>
    <w:p w14:paraId="410F924A" w14:textId="77777777" w:rsidR="00E274C9" w:rsidRPr="00E274C9" w:rsidRDefault="00E274C9" w:rsidP="00E274C9">
      <w:pPr>
        <w:pStyle w:val="Bibliography"/>
        <w:rPr>
          <w:sz w:val="22"/>
        </w:rPr>
      </w:pPr>
      <w:r w:rsidRPr="00E274C9">
        <w:rPr>
          <w:sz w:val="22"/>
        </w:rPr>
        <w:t>[23]</w:t>
      </w:r>
      <w:r w:rsidRPr="00E274C9">
        <w:rPr>
          <w:sz w:val="22"/>
        </w:rPr>
        <w:tab/>
        <w:t xml:space="preserve">Wang G, Ying R, Huang J, Leskovec J. Improving graph attention networks with large margin-based constraints. arXiv preprint arXiv:191011945. 2019; </w:t>
      </w:r>
    </w:p>
    <w:p w14:paraId="1B68725D" w14:textId="01A106D7" w:rsidR="007307A8" w:rsidRPr="00B82424" w:rsidRDefault="007307A8" w:rsidP="00D84F0B">
      <w:pPr>
        <w:spacing w:before="120" w:after="120"/>
        <w:jc w:val="both"/>
        <w:rPr>
          <w:rFonts w:ascii="Times New Roman" w:hAnsi="Times New Roman" w:cs="Times New Roman"/>
          <w:sz w:val="22"/>
          <w:szCs w:val="22"/>
          <w:lang w:eastAsia="zh-CN"/>
        </w:rPr>
      </w:pPr>
      <w:r>
        <w:rPr>
          <w:rFonts w:ascii="Times New Roman" w:hAnsi="Times New Roman" w:cs="Times New Roman"/>
          <w:sz w:val="22"/>
          <w:szCs w:val="22"/>
          <w:lang w:eastAsia="zh-CN"/>
        </w:rPr>
        <w:fldChar w:fldCharType="end"/>
      </w:r>
    </w:p>
    <w:sectPr w:rsidR="007307A8" w:rsidRPr="00B824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CD77F0"/>
    <w:multiLevelType w:val="hybridMultilevel"/>
    <w:tmpl w:val="0580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12296"/>
    <w:multiLevelType w:val="hybridMultilevel"/>
    <w:tmpl w:val="F1E20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572D9"/>
    <w:multiLevelType w:val="multilevel"/>
    <w:tmpl w:val="591C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1F00D1F"/>
    <w:multiLevelType w:val="hybridMultilevel"/>
    <w:tmpl w:val="7CE49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FE0F62"/>
    <w:multiLevelType w:val="hybridMultilevel"/>
    <w:tmpl w:val="4984E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961A71"/>
    <w:multiLevelType w:val="hybridMultilevel"/>
    <w:tmpl w:val="F2CE8C9C"/>
    <w:lvl w:ilvl="0" w:tplc="286C11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45222C"/>
    <w:multiLevelType w:val="hybridMultilevel"/>
    <w:tmpl w:val="54BC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634636">
    <w:abstractNumId w:val="3"/>
  </w:num>
  <w:num w:numId="2" w16cid:durableId="799759995">
    <w:abstractNumId w:val="4"/>
  </w:num>
  <w:num w:numId="3" w16cid:durableId="201678257">
    <w:abstractNumId w:val="5"/>
  </w:num>
  <w:num w:numId="4" w16cid:durableId="877089376">
    <w:abstractNumId w:val="1"/>
  </w:num>
  <w:num w:numId="5" w16cid:durableId="1056247198">
    <w:abstractNumId w:val="6"/>
  </w:num>
  <w:num w:numId="6" w16cid:durableId="2047287000">
    <w:abstractNumId w:val="0"/>
  </w:num>
  <w:num w:numId="7" w16cid:durableId="2388322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68"/>
    <w:rsid w:val="0000073D"/>
    <w:rsid w:val="0000491D"/>
    <w:rsid w:val="00005073"/>
    <w:rsid w:val="00013D68"/>
    <w:rsid w:val="00016CA9"/>
    <w:rsid w:val="00020C79"/>
    <w:rsid w:val="00024491"/>
    <w:rsid w:val="000244E7"/>
    <w:rsid w:val="0002542D"/>
    <w:rsid w:val="000306B1"/>
    <w:rsid w:val="00031F34"/>
    <w:rsid w:val="00037F4F"/>
    <w:rsid w:val="00041371"/>
    <w:rsid w:val="000415FB"/>
    <w:rsid w:val="00041BCE"/>
    <w:rsid w:val="00043AF7"/>
    <w:rsid w:val="000479B1"/>
    <w:rsid w:val="00051F18"/>
    <w:rsid w:val="00052CBE"/>
    <w:rsid w:val="000556D3"/>
    <w:rsid w:val="0006232F"/>
    <w:rsid w:val="00062EDF"/>
    <w:rsid w:val="000639C3"/>
    <w:rsid w:val="00064CEF"/>
    <w:rsid w:val="000711D1"/>
    <w:rsid w:val="0007471A"/>
    <w:rsid w:val="000777BA"/>
    <w:rsid w:val="00084EEA"/>
    <w:rsid w:val="0008649B"/>
    <w:rsid w:val="000873F9"/>
    <w:rsid w:val="0009031F"/>
    <w:rsid w:val="000919A4"/>
    <w:rsid w:val="00097E28"/>
    <w:rsid w:val="000A1BCF"/>
    <w:rsid w:val="000A3BDD"/>
    <w:rsid w:val="000B05A4"/>
    <w:rsid w:val="000B05B6"/>
    <w:rsid w:val="000B08DD"/>
    <w:rsid w:val="000C2798"/>
    <w:rsid w:val="000D1722"/>
    <w:rsid w:val="000D218B"/>
    <w:rsid w:val="000D399F"/>
    <w:rsid w:val="000D790F"/>
    <w:rsid w:val="000E3971"/>
    <w:rsid w:val="000E3BE2"/>
    <w:rsid w:val="000E3C32"/>
    <w:rsid w:val="000F0022"/>
    <w:rsid w:val="000F44C9"/>
    <w:rsid w:val="000F568C"/>
    <w:rsid w:val="000F76F1"/>
    <w:rsid w:val="00100697"/>
    <w:rsid w:val="00102D55"/>
    <w:rsid w:val="00107911"/>
    <w:rsid w:val="00112A48"/>
    <w:rsid w:val="0011461A"/>
    <w:rsid w:val="00115B07"/>
    <w:rsid w:val="00117444"/>
    <w:rsid w:val="00120166"/>
    <w:rsid w:val="00122B7C"/>
    <w:rsid w:val="0012454D"/>
    <w:rsid w:val="00124A1A"/>
    <w:rsid w:val="00125B1E"/>
    <w:rsid w:val="00125FAE"/>
    <w:rsid w:val="001328F6"/>
    <w:rsid w:val="001338A1"/>
    <w:rsid w:val="00134F7F"/>
    <w:rsid w:val="0013792A"/>
    <w:rsid w:val="00143E56"/>
    <w:rsid w:val="001467D9"/>
    <w:rsid w:val="00146D6B"/>
    <w:rsid w:val="00147011"/>
    <w:rsid w:val="00150731"/>
    <w:rsid w:val="00151280"/>
    <w:rsid w:val="00157F34"/>
    <w:rsid w:val="00162254"/>
    <w:rsid w:val="001636B2"/>
    <w:rsid w:val="001657E9"/>
    <w:rsid w:val="00171596"/>
    <w:rsid w:val="00176A74"/>
    <w:rsid w:val="00185CD2"/>
    <w:rsid w:val="00186A4A"/>
    <w:rsid w:val="00190576"/>
    <w:rsid w:val="00192099"/>
    <w:rsid w:val="00192634"/>
    <w:rsid w:val="00192A26"/>
    <w:rsid w:val="00193FFF"/>
    <w:rsid w:val="0019406C"/>
    <w:rsid w:val="00195268"/>
    <w:rsid w:val="001A07D2"/>
    <w:rsid w:val="001A2AB4"/>
    <w:rsid w:val="001A5F84"/>
    <w:rsid w:val="001A65A0"/>
    <w:rsid w:val="001B080C"/>
    <w:rsid w:val="001B3A37"/>
    <w:rsid w:val="001B4FEA"/>
    <w:rsid w:val="001C205B"/>
    <w:rsid w:val="001C47E0"/>
    <w:rsid w:val="001C55F7"/>
    <w:rsid w:val="001C6ADD"/>
    <w:rsid w:val="001D0E3B"/>
    <w:rsid w:val="001D3A24"/>
    <w:rsid w:val="001D3CC9"/>
    <w:rsid w:val="001D413D"/>
    <w:rsid w:val="001D41D1"/>
    <w:rsid w:val="001D49EC"/>
    <w:rsid w:val="001D6695"/>
    <w:rsid w:val="001D7211"/>
    <w:rsid w:val="001E288B"/>
    <w:rsid w:val="001E4588"/>
    <w:rsid w:val="001E712B"/>
    <w:rsid w:val="001E7AD8"/>
    <w:rsid w:val="001F1ADF"/>
    <w:rsid w:val="001F4E29"/>
    <w:rsid w:val="001F7397"/>
    <w:rsid w:val="001F7E88"/>
    <w:rsid w:val="002016E6"/>
    <w:rsid w:val="00201D3B"/>
    <w:rsid w:val="00203FBC"/>
    <w:rsid w:val="002054DB"/>
    <w:rsid w:val="0020597F"/>
    <w:rsid w:val="00206D00"/>
    <w:rsid w:val="0020711D"/>
    <w:rsid w:val="002112A6"/>
    <w:rsid w:val="00211F7E"/>
    <w:rsid w:val="00212C6C"/>
    <w:rsid w:val="00213539"/>
    <w:rsid w:val="00215925"/>
    <w:rsid w:val="0021625D"/>
    <w:rsid w:val="00220A3F"/>
    <w:rsid w:val="00222EDF"/>
    <w:rsid w:val="002240F1"/>
    <w:rsid w:val="00225ED4"/>
    <w:rsid w:val="00230E76"/>
    <w:rsid w:val="002325F1"/>
    <w:rsid w:val="0023315E"/>
    <w:rsid w:val="00233AF3"/>
    <w:rsid w:val="00234E37"/>
    <w:rsid w:val="00237D49"/>
    <w:rsid w:val="0024351F"/>
    <w:rsid w:val="00245744"/>
    <w:rsid w:val="00250FD2"/>
    <w:rsid w:val="002568FF"/>
    <w:rsid w:val="00256952"/>
    <w:rsid w:val="00262475"/>
    <w:rsid w:val="00263DE0"/>
    <w:rsid w:val="002652A3"/>
    <w:rsid w:val="00266840"/>
    <w:rsid w:val="0027528C"/>
    <w:rsid w:val="002762D2"/>
    <w:rsid w:val="00282231"/>
    <w:rsid w:val="0028367B"/>
    <w:rsid w:val="0029028D"/>
    <w:rsid w:val="00292E1A"/>
    <w:rsid w:val="00293FF1"/>
    <w:rsid w:val="00295039"/>
    <w:rsid w:val="00295B18"/>
    <w:rsid w:val="002963F7"/>
    <w:rsid w:val="002A436A"/>
    <w:rsid w:val="002A58A5"/>
    <w:rsid w:val="002B3798"/>
    <w:rsid w:val="002B40F7"/>
    <w:rsid w:val="002B5DDA"/>
    <w:rsid w:val="002C4D83"/>
    <w:rsid w:val="002C684A"/>
    <w:rsid w:val="002D0EAC"/>
    <w:rsid w:val="002D121E"/>
    <w:rsid w:val="002D144A"/>
    <w:rsid w:val="002D1E10"/>
    <w:rsid w:val="002D25ED"/>
    <w:rsid w:val="002E3BB0"/>
    <w:rsid w:val="002E74E4"/>
    <w:rsid w:val="002F1A3E"/>
    <w:rsid w:val="002F1A45"/>
    <w:rsid w:val="002F2FC3"/>
    <w:rsid w:val="002F487E"/>
    <w:rsid w:val="002F5989"/>
    <w:rsid w:val="002F6F8C"/>
    <w:rsid w:val="002F7E9B"/>
    <w:rsid w:val="003044A6"/>
    <w:rsid w:val="00304BE9"/>
    <w:rsid w:val="00310A07"/>
    <w:rsid w:val="003218C2"/>
    <w:rsid w:val="00326BF3"/>
    <w:rsid w:val="00327301"/>
    <w:rsid w:val="0033140D"/>
    <w:rsid w:val="00331D0F"/>
    <w:rsid w:val="003331ED"/>
    <w:rsid w:val="00336568"/>
    <w:rsid w:val="00337297"/>
    <w:rsid w:val="00342AE5"/>
    <w:rsid w:val="00350564"/>
    <w:rsid w:val="003545BA"/>
    <w:rsid w:val="00354FAD"/>
    <w:rsid w:val="003576CB"/>
    <w:rsid w:val="003576E1"/>
    <w:rsid w:val="0035797D"/>
    <w:rsid w:val="0036130A"/>
    <w:rsid w:val="00363015"/>
    <w:rsid w:val="003652C4"/>
    <w:rsid w:val="00372822"/>
    <w:rsid w:val="0037420E"/>
    <w:rsid w:val="00375243"/>
    <w:rsid w:val="003755F4"/>
    <w:rsid w:val="003761C5"/>
    <w:rsid w:val="003768A8"/>
    <w:rsid w:val="003775E8"/>
    <w:rsid w:val="00385521"/>
    <w:rsid w:val="00390177"/>
    <w:rsid w:val="0039704C"/>
    <w:rsid w:val="003A570E"/>
    <w:rsid w:val="003B01AF"/>
    <w:rsid w:val="003B66F7"/>
    <w:rsid w:val="003C0532"/>
    <w:rsid w:val="003C1135"/>
    <w:rsid w:val="003C2486"/>
    <w:rsid w:val="003C3079"/>
    <w:rsid w:val="003C4DE7"/>
    <w:rsid w:val="003C4FDE"/>
    <w:rsid w:val="003C771C"/>
    <w:rsid w:val="003D0DED"/>
    <w:rsid w:val="003D17F0"/>
    <w:rsid w:val="003D6FEC"/>
    <w:rsid w:val="003D786D"/>
    <w:rsid w:val="003E0726"/>
    <w:rsid w:val="003E0AC2"/>
    <w:rsid w:val="003E24FE"/>
    <w:rsid w:val="003E54F5"/>
    <w:rsid w:val="003E621D"/>
    <w:rsid w:val="003F1C4D"/>
    <w:rsid w:val="003F201B"/>
    <w:rsid w:val="003F25FA"/>
    <w:rsid w:val="003F3936"/>
    <w:rsid w:val="003F3F34"/>
    <w:rsid w:val="003F6F61"/>
    <w:rsid w:val="003F7D1C"/>
    <w:rsid w:val="0040236E"/>
    <w:rsid w:val="004037EF"/>
    <w:rsid w:val="00404EB7"/>
    <w:rsid w:val="004068B1"/>
    <w:rsid w:val="00406BAB"/>
    <w:rsid w:val="00407A12"/>
    <w:rsid w:val="00413F22"/>
    <w:rsid w:val="004213E9"/>
    <w:rsid w:val="00422C51"/>
    <w:rsid w:val="004243B2"/>
    <w:rsid w:val="00424DE0"/>
    <w:rsid w:val="00425D9B"/>
    <w:rsid w:val="00434EFB"/>
    <w:rsid w:val="00436834"/>
    <w:rsid w:val="00441C01"/>
    <w:rsid w:val="0044612A"/>
    <w:rsid w:val="00446F51"/>
    <w:rsid w:val="00452151"/>
    <w:rsid w:val="00452832"/>
    <w:rsid w:val="004556D8"/>
    <w:rsid w:val="004570DD"/>
    <w:rsid w:val="00461AB6"/>
    <w:rsid w:val="00463193"/>
    <w:rsid w:val="004635CF"/>
    <w:rsid w:val="0046467B"/>
    <w:rsid w:val="0046580F"/>
    <w:rsid w:val="0047000A"/>
    <w:rsid w:val="00470BDC"/>
    <w:rsid w:val="00473C4D"/>
    <w:rsid w:val="00475F14"/>
    <w:rsid w:val="004768D1"/>
    <w:rsid w:val="00476F64"/>
    <w:rsid w:val="00481ADD"/>
    <w:rsid w:val="00483CF6"/>
    <w:rsid w:val="004849B6"/>
    <w:rsid w:val="004915AA"/>
    <w:rsid w:val="00491E48"/>
    <w:rsid w:val="00493431"/>
    <w:rsid w:val="004955B5"/>
    <w:rsid w:val="004958AA"/>
    <w:rsid w:val="00496053"/>
    <w:rsid w:val="004A2870"/>
    <w:rsid w:val="004A3823"/>
    <w:rsid w:val="004A68AC"/>
    <w:rsid w:val="004A7BCE"/>
    <w:rsid w:val="004B3B26"/>
    <w:rsid w:val="004B3BB4"/>
    <w:rsid w:val="004B4D40"/>
    <w:rsid w:val="004B7CDA"/>
    <w:rsid w:val="004C1005"/>
    <w:rsid w:val="004C1094"/>
    <w:rsid w:val="004C230D"/>
    <w:rsid w:val="004C5196"/>
    <w:rsid w:val="004C7736"/>
    <w:rsid w:val="004C7F41"/>
    <w:rsid w:val="004C7F50"/>
    <w:rsid w:val="004D0A1D"/>
    <w:rsid w:val="004D1E40"/>
    <w:rsid w:val="004D5569"/>
    <w:rsid w:val="004D68A3"/>
    <w:rsid w:val="004D6D80"/>
    <w:rsid w:val="004E0B96"/>
    <w:rsid w:val="004E1223"/>
    <w:rsid w:val="004E47A4"/>
    <w:rsid w:val="004E563F"/>
    <w:rsid w:val="004E61D9"/>
    <w:rsid w:val="004F12F5"/>
    <w:rsid w:val="004F14F1"/>
    <w:rsid w:val="004F23D8"/>
    <w:rsid w:val="004F46EF"/>
    <w:rsid w:val="004F5F71"/>
    <w:rsid w:val="00504F63"/>
    <w:rsid w:val="00507039"/>
    <w:rsid w:val="00515072"/>
    <w:rsid w:val="00520393"/>
    <w:rsid w:val="00522B07"/>
    <w:rsid w:val="0052356B"/>
    <w:rsid w:val="00532336"/>
    <w:rsid w:val="005327D6"/>
    <w:rsid w:val="00535D5F"/>
    <w:rsid w:val="005370DE"/>
    <w:rsid w:val="00537E0E"/>
    <w:rsid w:val="00540DC0"/>
    <w:rsid w:val="00541B8B"/>
    <w:rsid w:val="0054523E"/>
    <w:rsid w:val="00547620"/>
    <w:rsid w:val="00552486"/>
    <w:rsid w:val="00555751"/>
    <w:rsid w:val="00565484"/>
    <w:rsid w:val="00572522"/>
    <w:rsid w:val="00574246"/>
    <w:rsid w:val="00574753"/>
    <w:rsid w:val="005752FB"/>
    <w:rsid w:val="00577A4E"/>
    <w:rsid w:val="0058071E"/>
    <w:rsid w:val="00581026"/>
    <w:rsid w:val="00581881"/>
    <w:rsid w:val="0059155D"/>
    <w:rsid w:val="005946D8"/>
    <w:rsid w:val="005A124E"/>
    <w:rsid w:val="005A297D"/>
    <w:rsid w:val="005A31FE"/>
    <w:rsid w:val="005A749B"/>
    <w:rsid w:val="005C12E6"/>
    <w:rsid w:val="005C297E"/>
    <w:rsid w:val="005C313F"/>
    <w:rsid w:val="005C3DD3"/>
    <w:rsid w:val="005C6691"/>
    <w:rsid w:val="005D0296"/>
    <w:rsid w:val="005D4D93"/>
    <w:rsid w:val="005E084C"/>
    <w:rsid w:val="005E41CD"/>
    <w:rsid w:val="005E46C2"/>
    <w:rsid w:val="005E4F49"/>
    <w:rsid w:val="005E5CB9"/>
    <w:rsid w:val="005E733E"/>
    <w:rsid w:val="005E7562"/>
    <w:rsid w:val="005F0A3C"/>
    <w:rsid w:val="005F2395"/>
    <w:rsid w:val="005F3613"/>
    <w:rsid w:val="005F4E67"/>
    <w:rsid w:val="006014BB"/>
    <w:rsid w:val="00602D25"/>
    <w:rsid w:val="00610AED"/>
    <w:rsid w:val="0061448D"/>
    <w:rsid w:val="00617882"/>
    <w:rsid w:val="00617D29"/>
    <w:rsid w:val="00620275"/>
    <w:rsid w:val="006334B1"/>
    <w:rsid w:val="00640E20"/>
    <w:rsid w:val="00641DA9"/>
    <w:rsid w:val="00642E95"/>
    <w:rsid w:val="0064676E"/>
    <w:rsid w:val="00646A62"/>
    <w:rsid w:val="0064748E"/>
    <w:rsid w:val="00654C7B"/>
    <w:rsid w:val="00656B0A"/>
    <w:rsid w:val="00661FED"/>
    <w:rsid w:val="006630F9"/>
    <w:rsid w:val="00671DC7"/>
    <w:rsid w:val="00672D40"/>
    <w:rsid w:val="00675A65"/>
    <w:rsid w:val="00675CBF"/>
    <w:rsid w:val="00676E91"/>
    <w:rsid w:val="006771BE"/>
    <w:rsid w:val="0068166A"/>
    <w:rsid w:val="00682792"/>
    <w:rsid w:val="00684435"/>
    <w:rsid w:val="00685449"/>
    <w:rsid w:val="006915B0"/>
    <w:rsid w:val="006A46E7"/>
    <w:rsid w:val="006A54E4"/>
    <w:rsid w:val="006A5D92"/>
    <w:rsid w:val="006B2A98"/>
    <w:rsid w:val="006B3E15"/>
    <w:rsid w:val="006B5EBB"/>
    <w:rsid w:val="006B6B3B"/>
    <w:rsid w:val="006C27F9"/>
    <w:rsid w:val="006C46F5"/>
    <w:rsid w:val="006C7B5E"/>
    <w:rsid w:val="006D0201"/>
    <w:rsid w:val="006D1481"/>
    <w:rsid w:val="006D1B22"/>
    <w:rsid w:val="006D6D33"/>
    <w:rsid w:val="006D73C5"/>
    <w:rsid w:val="006E14D5"/>
    <w:rsid w:val="006E4FAE"/>
    <w:rsid w:val="006E6E9E"/>
    <w:rsid w:val="006E710C"/>
    <w:rsid w:val="006E7C97"/>
    <w:rsid w:val="006F1899"/>
    <w:rsid w:val="006F6D2C"/>
    <w:rsid w:val="006F756D"/>
    <w:rsid w:val="00700FFB"/>
    <w:rsid w:val="0070183E"/>
    <w:rsid w:val="0070593E"/>
    <w:rsid w:val="00716142"/>
    <w:rsid w:val="007167BF"/>
    <w:rsid w:val="0071710E"/>
    <w:rsid w:val="007179E0"/>
    <w:rsid w:val="007243C0"/>
    <w:rsid w:val="00724FEC"/>
    <w:rsid w:val="00726819"/>
    <w:rsid w:val="00726C08"/>
    <w:rsid w:val="007307A8"/>
    <w:rsid w:val="007328D1"/>
    <w:rsid w:val="00732CA4"/>
    <w:rsid w:val="007334DB"/>
    <w:rsid w:val="00734A82"/>
    <w:rsid w:val="00742E73"/>
    <w:rsid w:val="0074383C"/>
    <w:rsid w:val="0074516A"/>
    <w:rsid w:val="00746607"/>
    <w:rsid w:val="00747965"/>
    <w:rsid w:val="00747979"/>
    <w:rsid w:val="007540DE"/>
    <w:rsid w:val="007602BB"/>
    <w:rsid w:val="00763DF0"/>
    <w:rsid w:val="0076471A"/>
    <w:rsid w:val="00764760"/>
    <w:rsid w:val="00765162"/>
    <w:rsid w:val="0076549D"/>
    <w:rsid w:val="007679C5"/>
    <w:rsid w:val="007767DD"/>
    <w:rsid w:val="00777254"/>
    <w:rsid w:val="00783277"/>
    <w:rsid w:val="0078416F"/>
    <w:rsid w:val="00790CEA"/>
    <w:rsid w:val="007913AC"/>
    <w:rsid w:val="00794583"/>
    <w:rsid w:val="00795BFE"/>
    <w:rsid w:val="00797532"/>
    <w:rsid w:val="007A0E1D"/>
    <w:rsid w:val="007A34AD"/>
    <w:rsid w:val="007C186E"/>
    <w:rsid w:val="007C2E3B"/>
    <w:rsid w:val="007C3729"/>
    <w:rsid w:val="007D0008"/>
    <w:rsid w:val="007D4230"/>
    <w:rsid w:val="007D47DC"/>
    <w:rsid w:val="007D5805"/>
    <w:rsid w:val="007D5F54"/>
    <w:rsid w:val="007E1621"/>
    <w:rsid w:val="007E5AC0"/>
    <w:rsid w:val="007F7F6F"/>
    <w:rsid w:val="0080237B"/>
    <w:rsid w:val="008047DA"/>
    <w:rsid w:val="00804F7E"/>
    <w:rsid w:val="00805838"/>
    <w:rsid w:val="00805913"/>
    <w:rsid w:val="008147FE"/>
    <w:rsid w:val="00817D70"/>
    <w:rsid w:val="00817FAD"/>
    <w:rsid w:val="008222A2"/>
    <w:rsid w:val="008241C3"/>
    <w:rsid w:val="00827139"/>
    <w:rsid w:val="008273FB"/>
    <w:rsid w:val="0083045C"/>
    <w:rsid w:val="008310B1"/>
    <w:rsid w:val="00831683"/>
    <w:rsid w:val="00832E4F"/>
    <w:rsid w:val="008330E4"/>
    <w:rsid w:val="00843D5C"/>
    <w:rsid w:val="008448A8"/>
    <w:rsid w:val="0084706B"/>
    <w:rsid w:val="00847D9C"/>
    <w:rsid w:val="0086085F"/>
    <w:rsid w:val="00861C88"/>
    <w:rsid w:val="00861D75"/>
    <w:rsid w:val="008670F0"/>
    <w:rsid w:val="0086797A"/>
    <w:rsid w:val="00870458"/>
    <w:rsid w:val="008728C2"/>
    <w:rsid w:val="008744FD"/>
    <w:rsid w:val="008815BF"/>
    <w:rsid w:val="00886093"/>
    <w:rsid w:val="0088779B"/>
    <w:rsid w:val="0089666D"/>
    <w:rsid w:val="008977E1"/>
    <w:rsid w:val="008A42B9"/>
    <w:rsid w:val="008A68EA"/>
    <w:rsid w:val="008A6A50"/>
    <w:rsid w:val="008B0366"/>
    <w:rsid w:val="008B1CDB"/>
    <w:rsid w:val="008B1DD2"/>
    <w:rsid w:val="008B571A"/>
    <w:rsid w:val="008B7223"/>
    <w:rsid w:val="008C065E"/>
    <w:rsid w:val="008C5B00"/>
    <w:rsid w:val="008D01C2"/>
    <w:rsid w:val="008D7541"/>
    <w:rsid w:val="008D77E8"/>
    <w:rsid w:val="008E0A6E"/>
    <w:rsid w:val="008E386D"/>
    <w:rsid w:val="008E6162"/>
    <w:rsid w:val="008F12F3"/>
    <w:rsid w:val="008F1E29"/>
    <w:rsid w:val="008F20A8"/>
    <w:rsid w:val="008F568D"/>
    <w:rsid w:val="008F6866"/>
    <w:rsid w:val="00900286"/>
    <w:rsid w:val="009029C2"/>
    <w:rsid w:val="00903D67"/>
    <w:rsid w:val="00911633"/>
    <w:rsid w:val="0091226D"/>
    <w:rsid w:val="0091752B"/>
    <w:rsid w:val="0092337E"/>
    <w:rsid w:val="009246C7"/>
    <w:rsid w:val="00926412"/>
    <w:rsid w:val="009268C5"/>
    <w:rsid w:val="0093307F"/>
    <w:rsid w:val="009356B2"/>
    <w:rsid w:val="009400C0"/>
    <w:rsid w:val="00942D46"/>
    <w:rsid w:val="009434BB"/>
    <w:rsid w:val="009508CA"/>
    <w:rsid w:val="009521FB"/>
    <w:rsid w:val="0095571A"/>
    <w:rsid w:val="00964E14"/>
    <w:rsid w:val="00965471"/>
    <w:rsid w:val="009667E1"/>
    <w:rsid w:val="00967CE7"/>
    <w:rsid w:val="00970C6E"/>
    <w:rsid w:val="00974314"/>
    <w:rsid w:val="00975482"/>
    <w:rsid w:val="0097566B"/>
    <w:rsid w:val="00984563"/>
    <w:rsid w:val="0098469E"/>
    <w:rsid w:val="00986E20"/>
    <w:rsid w:val="00990EED"/>
    <w:rsid w:val="009A06A8"/>
    <w:rsid w:val="009A0B99"/>
    <w:rsid w:val="009B03E1"/>
    <w:rsid w:val="009B170A"/>
    <w:rsid w:val="009B2A8D"/>
    <w:rsid w:val="009B3C25"/>
    <w:rsid w:val="009B4E9D"/>
    <w:rsid w:val="009B7E39"/>
    <w:rsid w:val="009C2152"/>
    <w:rsid w:val="009C70A8"/>
    <w:rsid w:val="009D01C0"/>
    <w:rsid w:val="009D3D4F"/>
    <w:rsid w:val="009E0E87"/>
    <w:rsid w:val="009E1314"/>
    <w:rsid w:val="009E5147"/>
    <w:rsid w:val="009E5B49"/>
    <w:rsid w:val="009E6BAB"/>
    <w:rsid w:val="009F3E16"/>
    <w:rsid w:val="00A01524"/>
    <w:rsid w:val="00A076AF"/>
    <w:rsid w:val="00A1081D"/>
    <w:rsid w:val="00A126FA"/>
    <w:rsid w:val="00A1567D"/>
    <w:rsid w:val="00A20851"/>
    <w:rsid w:val="00A20AB7"/>
    <w:rsid w:val="00A256B4"/>
    <w:rsid w:val="00A25F6A"/>
    <w:rsid w:val="00A26491"/>
    <w:rsid w:val="00A365C6"/>
    <w:rsid w:val="00A4336D"/>
    <w:rsid w:val="00A47A71"/>
    <w:rsid w:val="00A50BA7"/>
    <w:rsid w:val="00A50D7B"/>
    <w:rsid w:val="00A54559"/>
    <w:rsid w:val="00A5469C"/>
    <w:rsid w:val="00A567C1"/>
    <w:rsid w:val="00A61FFE"/>
    <w:rsid w:val="00A62784"/>
    <w:rsid w:val="00A63993"/>
    <w:rsid w:val="00A65365"/>
    <w:rsid w:val="00A66130"/>
    <w:rsid w:val="00A70FAA"/>
    <w:rsid w:val="00A71768"/>
    <w:rsid w:val="00A71F51"/>
    <w:rsid w:val="00A72539"/>
    <w:rsid w:val="00A733A8"/>
    <w:rsid w:val="00A741BC"/>
    <w:rsid w:val="00A8660F"/>
    <w:rsid w:val="00A92A48"/>
    <w:rsid w:val="00A93F98"/>
    <w:rsid w:val="00A97019"/>
    <w:rsid w:val="00AA1472"/>
    <w:rsid w:val="00AA147F"/>
    <w:rsid w:val="00AA2CEA"/>
    <w:rsid w:val="00AB1065"/>
    <w:rsid w:val="00AB2738"/>
    <w:rsid w:val="00AB2BD0"/>
    <w:rsid w:val="00AB38B9"/>
    <w:rsid w:val="00AB3998"/>
    <w:rsid w:val="00AB3B65"/>
    <w:rsid w:val="00AB4721"/>
    <w:rsid w:val="00AC5FC8"/>
    <w:rsid w:val="00AC65EE"/>
    <w:rsid w:val="00AD2E95"/>
    <w:rsid w:val="00AD3BB7"/>
    <w:rsid w:val="00AD3EF8"/>
    <w:rsid w:val="00AD4483"/>
    <w:rsid w:val="00AE0C28"/>
    <w:rsid w:val="00AE0E9E"/>
    <w:rsid w:val="00AE3B81"/>
    <w:rsid w:val="00AE7672"/>
    <w:rsid w:val="00AF38CE"/>
    <w:rsid w:val="00AF41D1"/>
    <w:rsid w:val="00AF4DC8"/>
    <w:rsid w:val="00B00456"/>
    <w:rsid w:val="00B04416"/>
    <w:rsid w:val="00B06D8B"/>
    <w:rsid w:val="00B07571"/>
    <w:rsid w:val="00B07F11"/>
    <w:rsid w:val="00B120B5"/>
    <w:rsid w:val="00B13D0C"/>
    <w:rsid w:val="00B15054"/>
    <w:rsid w:val="00B17D67"/>
    <w:rsid w:val="00B20045"/>
    <w:rsid w:val="00B246D7"/>
    <w:rsid w:val="00B24D4B"/>
    <w:rsid w:val="00B40667"/>
    <w:rsid w:val="00B4328E"/>
    <w:rsid w:val="00B4530E"/>
    <w:rsid w:val="00B55857"/>
    <w:rsid w:val="00B71A30"/>
    <w:rsid w:val="00B71BED"/>
    <w:rsid w:val="00B72E95"/>
    <w:rsid w:val="00B737C2"/>
    <w:rsid w:val="00B74D35"/>
    <w:rsid w:val="00B76DAF"/>
    <w:rsid w:val="00B80498"/>
    <w:rsid w:val="00B8093B"/>
    <w:rsid w:val="00B8184F"/>
    <w:rsid w:val="00B82424"/>
    <w:rsid w:val="00B847F7"/>
    <w:rsid w:val="00B85DCE"/>
    <w:rsid w:val="00B879D4"/>
    <w:rsid w:val="00B90927"/>
    <w:rsid w:val="00B9169C"/>
    <w:rsid w:val="00B948E2"/>
    <w:rsid w:val="00B95B77"/>
    <w:rsid w:val="00BA0F9A"/>
    <w:rsid w:val="00BA283E"/>
    <w:rsid w:val="00BA3363"/>
    <w:rsid w:val="00BA46C9"/>
    <w:rsid w:val="00BA7CE0"/>
    <w:rsid w:val="00BB41B8"/>
    <w:rsid w:val="00BC1F7E"/>
    <w:rsid w:val="00BD1519"/>
    <w:rsid w:val="00BD3494"/>
    <w:rsid w:val="00BD6286"/>
    <w:rsid w:val="00BE493F"/>
    <w:rsid w:val="00BE529B"/>
    <w:rsid w:val="00BE68F2"/>
    <w:rsid w:val="00BE7B84"/>
    <w:rsid w:val="00C059F2"/>
    <w:rsid w:val="00C107A2"/>
    <w:rsid w:val="00C10F82"/>
    <w:rsid w:val="00C12554"/>
    <w:rsid w:val="00C140DF"/>
    <w:rsid w:val="00C2260A"/>
    <w:rsid w:val="00C27B2A"/>
    <w:rsid w:val="00C3009B"/>
    <w:rsid w:val="00C30C27"/>
    <w:rsid w:val="00C313DD"/>
    <w:rsid w:val="00C31FD4"/>
    <w:rsid w:val="00C33C53"/>
    <w:rsid w:val="00C34A28"/>
    <w:rsid w:val="00C3550E"/>
    <w:rsid w:val="00C400B1"/>
    <w:rsid w:val="00C41627"/>
    <w:rsid w:val="00C42351"/>
    <w:rsid w:val="00C45CBF"/>
    <w:rsid w:val="00C46656"/>
    <w:rsid w:val="00C50EF9"/>
    <w:rsid w:val="00C5248D"/>
    <w:rsid w:val="00C53CD5"/>
    <w:rsid w:val="00C558AE"/>
    <w:rsid w:val="00C57528"/>
    <w:rsid w:val="00C61A99"/>
    <w:rsid w:val="00C63C53"/>
    <w:rsid w:val="00C63F9C"/>
    <w:rsid w:val="00C66B1C"/>
    <w:rsid w:val="00C700CA"/>
    <w:rsid w:val="00C75A03"/>
    <w:rsid w:val="00C90838"/>
    <w:rsid w:val="00C97C1C"/>
    <w:rsid w:val="00CA34B8"/>
    <w:rsid w:val="00CA375A"/>
    <w:rsid w:val="00CB3833"/>
    <w:rsid w:val="00CB60B0"/>
    <w:rsid w:val="00CB66FB"/>
    <w:rsid w:val="00CC07C2"/>
    <w:rsid w:val="00CC0973"/>
    <w:rsid w:val="00CC4C5D"/>
    <w:rsid w:val="00CC642C"/>
    <w:rsid w:val="00CD198B"/>
    <w:rsid w:val="00CD3059"/>
    <w:rsid w:val="00CD5A79"/>
    <w:rsid w:val="00CD622C"/>
    <w:rsid w:val="00CD7F18"/>
    <w:rsid w:val="00CE1316"/>
    <w:rsid w:val="00CE2411"/>
    <w:rsid w:val="00CE7491"/>
    <w:rsid w:val="00CE799F"/>
    <w:rsid w:val="00CF2589"/>
    <w:rsid w:val="00CF6A74"/>
    <w:rsid w:val="00CF78E6"/>
    <w:rsid w:val="00CF796F"/>
    <w:rsid w:val="00D0328C"/>
    <w:rsid w:val="00D035F7"/>
    <w:rsid w:val="00D036C4"/>
    <w:rsid w:val="00D03E0B"/>
    <w:rsid w:val="00D04929"/>
    <w:rsid w:val="00D05F27"/>
    <w:rsid w:val="00D06CAF"/>
    <w:rsid w:val="00D06F44"/>
    <w:rsid w:val="00D07813"/>
    <w:rsid w:val="00D131E8"/>
    <w:rsid w:val="00D13D80"/>
    <w:rsid w:val="00D150BA"/>
    <w:rsid w:val="00D212BE"/>
    <w:rsid w:val="00D241BB"/>
    <w:rsid w:val="00D2437B"/>
    <w:rsid w:val="00D25A3F"/>
    <w:rsid w:val="00D3452F"/>
    <w:rsid w:val="00D34867"/>
    <w:rsid w:val="00D4109D"/>
    <w:rsid w:val="00D41A69"/>
    <w:rsid w:val="00D531F8"/>
    <w:rsid w:val="00D54EAB"/>
    <w:rsid w:val="00D57325"/>
    <w:rsid w:val="00D61342"/>
    <w:rsid w:val="00D618EF"/>
    <w:rsid w:val="00D629D2"/>
    <w:rsid w:val="00D6379A"/>
    <w:rsid w:val="00D67067"/>
    <w:rsid w:val="00D67188"/>
    <w:rsid w:val="00D67A5B"/>
    <w:rsid w:val="00D70F08"/>
    <w:rsid w:val="00D73B2A"/>
    <w:rsid w:val="00D75B54"/>
    <w:rsid w:val="00D75F0A"/>
    <w:rsid w:val="00D76260"/>
    <w:rsid w:val="00D77A53"/>
    <w:rsid w:val="00D81EB4"/>
    <w:rsid w:val="00D82F52"/>
    <w:rsid w:val="00D84C9F"/>
    <w:rsid w:val="00D84F0B"/>
    <w:rsid w:val="00D961B8"/>
    <w:rsid w:val="00D97392"/>
    <w:rsid w:val="00D978B8"/>
    <w:rsid w:val="00DA3793"/>
    <w:rsid w:val="00DA6FDD"/>
    <w:rsid w:val="00DB48C7"/>
    <w:rsid w:val="00DB4BD9"/>
    <w:rsid w:val="00DB6671"/>
    <w:rsid w:val="00DB70F5"/>
    <w:rsid w:val="00DC4489"/>
    <w:rsid w:val="00DC56C1"/>
    <w:rsid w:val="00DC5BF2"/>
    <w:rsid w:val="00DD2983"/>
    <w:rsid w:val="00DD59D2"/>
    <w:rsid w:val="00DE0239"/>
    <w:rsid w:val="00DE20A0"/>
    <w:rsid w:val="00DE4290"/>
    <w:rsid w:val="00DE532F"/>
    <w:rsid w:val="00DF0E10"/>
    <w:rsid w:val="00DF3FC9"/>
    <w:rsid w:val="00E01CE6"/>
    <w:rsid w:val="00E049B5"/>
    <w:rsid w:val="00E0523A"/>
    <w:rsid w:val="00E06E75"/>
    <w:rsid w:val="00E075E5"/>
    <w:rsid w:val="00E110E9"/>
    <w:rsid w:val="00E1352B"/>
    <w:rsid w:val="00E13DC8"/>
    <w:rsid w:val="00E16411"/>
    <w:rsid w:val="00E17F46"/>
    <w:rsid w:val="00E205AC"/>
    <w:rsid w:val="00E239B5"/>
    <w:rsid w:val="00E24032"/>
    <w:rsid w:val="00E25C53"/>
    <w:rsid w:val="00E26951"/>
    <w:rsid w:val="00E274C9"/>
    <w:rsid w:val="00E27B5B"/>
    <w:rsid w:val="00E310D9"/>
    <w:rsid w:val="00E34D00"/>
    <w:rsid w:val="00E40463"/>
    <w:rsid w:val="00E40467"/>
    <w:rsid w:val="00E41569"/>
    <w:rsid w:val="00E41731"/>
    <w:rsid w:val="00E42380"/>
    <w:rsid w:val="00E44174"/>
    <w:rsid w:val="00E522F6"/>
    <w:rsid w:val="00E530D3"/>
    <w:rsid w:val="00E6108C"/>
    <w:rsid w:val="00E64EC2"/>
    <w:rsid w:val="00E72634"/>
    <w:rsid w:val="00E7341E"/>
    <w:rsid w:val="00E73E61"/>
    <w:rsid w:val="00E86C36"/>
    <w:rsid w:val="00E924B0"/>
    <w:rsid w:val="00EA144F"/>
    <w:rsid w:val="00EA685B"/>
    <w:rsid w:val="00EB0560"/>
    <w:rsid w:val="00EB0F75"/>
    <w:rsid w:val="00EB126C"/>
    <w:rsid w:val="00EB2D28"/>
    <w:rsid w:val="00EB2F29"/>
    <w:rsid w:val="00EB5A69"/>
    <w:rsid w:val="00EB5AB3"/>
    <w:rsid w:val="00EB7524"/>
    <w:rsid w:val="00EB7F76"/>
    <w:rsid w:val="00EC539C"/>
    <w:rsid w:val="00ED0154"/>
    <w:rsid w:val="00ED0D5F"/>
    <w:rsid w:val="00ED1729"/>
    <w:rsid w:val="00ED4F16"/>
    <w:rsid w:val="00EE0C45"/>
    <w:rsid w:val="00EE102E"/>
    <w:rsid w:val="00EE6B74"/>
    <w:rsid w:val="00EE6CFC"/>
    <w:rsid w:val="00EE6D4C"/>
    <w:rsid w:val="00EF1DE2"/>
    <w:rsid w:val="00EF20A6"/>
    <w:rsid w:val="00EF6701"/>
    <w:rsid w:val="00F010E7"/>
    <w:rsid w:val="00F030B7"/>
    <w:rsid w:val="00F0368B"/>
    <w:rsid w:val="00F05030"/>
    <w:rsid w:val="00F056D8"/>
    <w:rsid w:val="00F05B14"/>
    <w:rsid w:val="00F06521"/>
    <w:rsid w:val="00F078FB"/>
    <w:rsid w:val="00F10986"/>
    <w:rsid w:val="00F110C9"/>
    <w:rsid w:val="00F12BAA"/>
    <w:rsid w:val="00F147D2"/>
    <w:rsid w:val="00F155DB"/>
    <w:rsid w:val="00F15D45"/>
    <w:rsid w:val="00F16862"/>
    <w:rsid w:val="00F22C83"/>
    <w:rsid w:val="00F26AFA"/>
    <w:rsid w:val="00F2763B"/>
    <w:rsid w:val="00F317B6"/>
    <w:rsid w:val="00F31B16"/>
    <w:rsid w:val="00F35F39"/>
    <w:rsid w:val="00F42304"/>
    <w:rsid w:val="00F4369A"/>
    <w:rsid w:val="00F43966"/>
    <w:rsid w:val="00F5139E"/>
    <w:rsid w:val="00F53BE2"/>
    <w:rsid w:val="00F54062"/>
    <w:rsid w:val="00F646E7"/>
    <w:rsid w:val="00F64EF2"/>
    <w:rsid w:val="00F66919"/>
    <w:rsid w:val="00F74250"/>
    <w:rsid w:val="00F818AE"/>
    <w:rsid w:val="00F81F00"/>
    <w:rsid w:val="00F82C46"/>
    <w:rsid w:val="00F927E7"/>
    <w:rsid w:val="00F93A58"/>
    <w:rsid w:val="00F949D7"/>
    <w:rsid w:val="00FA2DE7"/>
    <w:rsid w:val="00FA7126"/>
    <w:rsid w:val="00FA7C4C"/>
    <w:rsid w:val="00FB0F5A"/>
    <w:rsid w:val="00FB25FF"/>
    <w:rsid w:val="00FC07D1"/>
    <w:rsid w:val="00FD777D"/>
    <w:rsid w:val="00FE0BDB"/>
    <w:rsid w:val="00FE36F0"/>
    <w:rsid w:val="00FE3E44"/>
    <w:rsid w:val="00FE763C"/>
    <w:rsid w:val="00FE7971"/>
    <w:rsid w:val="00FF0A40"/>
    <w:rsid w:val="00FF41EF"/>
    <w:rsid w:val="00FF714F"/>
    <w:rsid w:val="00FF7C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EB833"/>
  <w15:chartTrackingRefBased/>
  <w15:docId w15:val="{D5DF6968-BAB5-43AE-B81F-6FB613F69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65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65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65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65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5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5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5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5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5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5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65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65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65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5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5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5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5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568"/>
    <w:rPr>
      <w:rFonts w:eastAsiaTheme="majorEastAsia" w:cstheme="majorBidi"/>
      <w:color w:val="272727" w:themeColor="text1" w:themeTint="D8"/>
    </w:rPr>
  </w:style>
  <w:style w:type="paragraph" w:styleId="Title">
    <w:name w:val="Title"/>
    <w:basedOn w:val="Normal"/>
    <w:next w:val="Normal"/>
    <w:link w:val="TitleChar"/>
    <w:uiPriority w:val="10"/>
    <w:qFormat/>
    <w:rsid w:val="003365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5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5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5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5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36568"/>
    <w:rPr>
      <w:i/>
      <w:iCs/>
      <w:color w:val="404040" w:themeColor="text1" w:themeTint="BF"/>
    </w:rPr>
  </w:style>
  <w:style w:type="paragraph" w:styleId="ListParagraph">
    <w:name w:val="List Paragraph"/>
    <w:basedOn w:val="Normal"/>
    <w:uiPriority w:val="34"/>
    <w:qFormat/>
    <w:rsid w:val="00336568"/>
    <w:pPr>
      <w:ind w:left="720"/>
      <w:contextualSpacing/>
    </w:pPr>
  </w:style>
  <w:style w:type="character" w:styleId="IntenseEmphasis">
    <w:name w:val="Intense Emphasis"/>
    <w:basedOn w:val="DefaultParagraphFont"/>
    <w:uiPriority w:val="21"/>
    <w:qFormat/>
    <w:rsid w:val="00336568"/>
    <w:rPr>
      <w:i/>
      <w:iCs/>
      <w:color w:val="0F4761" w:themeColor="accent1" w:themeShade="BF"/>
    </w:rPr>
  </w:style>
  <w:style w:type="paragraph" w:styleId="IntenseQuote">
    <w:name w:val="Intense Quote"/>
    <w:basedOn w:val="Normal"/>
    <w:next w:val="Normal"/>
    <w:link w:val="IntenseQuoteChar"/>
    <w:uiPriority w:val="30"/>
    <w:qFormat/>
    <w:rsid w:val="003365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568"/>
    <w:rPr>
      <w:i/>
      <w:iCs/>
      <w:color w:val="0F4761" w:themeColor="accent1" w:themeShade="BF"/>
    </w:rPr>
  </w:style>
  <w:style w:type="character" w:styleId="IntenseReference">
    <w:name w:val="Intense Reference"/>
    <w:basedOn w:val="DefaultParagraphFont"/>
    <w:uiPriority w:val="32"/>
    <w:qFormat/>
    <w:rsid w:val="00336568"/>
    <w:rPr>
      <w:b/>
      <w:bCs/>
      <w:smallCaps/>
      <w:color w:val="0F4761" w:themeColor="accent1" w:themeShade="BF"/>
      <w:spacing w:val="5"/>
    </w:rPr>
  </w:style>
  <w:style w:type="table" w:styleId="TableGrid">
    <w:name w:val="Table Grid"/>
    <w:basedOn w:val="TableNormal"/>
    <w:uiPriority w:val="39"/>
    <w:rsid w:val="00642E95"/>
    <w:rPr>
      <w:kern w:val="0"/>
      <w:sz w:val="22"/>
      <w:szCs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0E87"/>
    <w:rPr>
      <w:color w:val="467886" w:themeColor="hyperlink"/>
      <w:u w:val="single"/>
    </w:rPr>
  </w:style>
  <w:style w:type="character" w:styleId="UnresolvedMention">
    <w:name w:val="Unresolved Mention"/>
    <w:basedOn w:val="DefaultParagraphFont"/>
    <w:uiPriority w:val="99"/>
    <w:semiHidden/>
    <w:unhideWhenUsed/>
    <w:rsid w:val="009E0E87"/>
    <w:rPr>
      <w:color w:val="605E5C"/>
      <w:shd w:val="clear" w:color="auto" w:fill="E1DFDD"/>
    </w:rPr>
  </w:style>
  <w:style w:type="character" w:styleId="CommentReference">
    <w:name w:val="annotation reference"/>
    <w:basedOn w:val="DefaultParagraphFont"/>
    <w:uiPriority w:val="99"/>
    <w:semiHidden/>
    <w:unhideWhenUsed/>
    <w:rsid w:val="00E7341E"/>
    <w:rPr>
      <w:sz w:val="16"/>
      <w:szCs w:val="16"/>
    </w:rPr>
  </w:style>
  <w:style w:type="paragraph" w:styleId="CommentText">
    <w:name w:val="annotation text"/>
    <w:basedOn w:val="Normal"/>
    <w:link w:val="CommentTextChar"/>
    <w:uiPriority w:val="99"/>
    <w:unhideWhenUsed/>
    <w:rsid w:val="00E7341E"/>
    <w:rPr>
      <w:sz w:val="20"/>
      <w:szCs w:val="20"/>
    </w:rPr>
  </w:style>
  <w:style w:type="character" w:customStyle="1" w:styleId="CommentTextChar">
    <w:name w:val="Comment Text Char"/>
    <w:basedOn w:val="DefaultParagraphFont"/>
    <w:link w:val="CommentText"/>
    <w:uiPriority w:val="99"/>
    <w:rsid w:val="00E7341E"/>
    <w:rPr>
      <w:sz w:val="20"/>
      <w:szCs w:val="20"/>
    </w:rPr>
  </w:style>
  <w:style w:type="paragraph" w:styleId="CommentSubject">
    <w:name w:val="annotation subject"/>
    <w:basedOn w:val="CommentText"/>
    <w:next w:val="CommentText"/>
    <w:link w:val="CommentSubjectChar"/>
    <w:uiPriority w:val="99"/>
    <w:semiHidden/>
    <w:unhideWhenUsed/>
    <w:rsid w:val="00E7341E"/>
    <w:rPr>
      <w:b/>
      <w:bCs/>
    </w:rPr>
  </w:style>
  <w:style w:type="character" w:customStyle="1" w:styleId="CommentSubjectChar">
    <w:name w:val="Comment Subject Char"/>
    <w:basedOn w:val="CommentTextChar"/>
    <w:link w:val="CommentSubject"/>
    <w:uiPriority w:val="99"/>
    <w:semiHidden/>
    <w:rsid w:val="00E7341E"/>
    <w:rPr>
      <w:b/>
      <w:bCs/>
      <w:sz w:val="20"/>
      <w:szCs w:val="20"/>
    </w:rPr>
  </w:style>
  <w:style w:type="paragraph" w:styleId="Bibliography">
    <w:name w:val="Bibliography"/>
    <w:basedOn w:val="Normal"/>
    <w:next w:val="Normal"/>
    <w:uiPriority w:val="37"/>
    <w:unhideWhenUsed/>
    <w:rsid w:val="007307A8"/>
    <w:pPr>
      <w:tabs>
        <w:tab w:val="left" w:pos="384"/>
      </w:tabs>
      <w:spacing w:after="240"/>
      <w:ind w:left="384" w:hanging="384"/>
    </w:pPr>
  </w:style>
  <w:style w:type="character" w:styleId="PlaceholderText">
    <w:name w:val="Placeholder Text"/>
    <w:basedOn w:val="DefaultParagraphFont"/>
    <w:uiPriority w:val="99"/>
    <w:semiHidden/>
    <w:rsid w:val="0086797A"/>
    <w:rPr>
      <w:color w:val="666666"/>
    </w:rPr>
  </w:style>
  <w:style w:type="character" w:styleId="FollowedHyperlink">
    <w:name w:val="FollowedHyperlink"/>
    <w:basedOn w:val="DefaultParagraphFont"/>
    <w:uiPriority w:val="99"/>
    <w:semiHidden/>
    <w:unhideWhenUsed/>
    <w:rsid w:val="007179E0"/>
    <w:rPr>
      <w:color w:val="96607D" w:themeColor="followedHyperlink"/>
      <w:u w:val="single"/>
    </w:rPr>
  </w:style>
  <w:style w:type="paragraph" w:styleId="BalloonText">
    <w:name w:val="Balloon Text"/>
    <w:basedOn w:val="Normal"/>
    <w:link w:val="BalloonTextChar"/>
    <w:uiPriority w:val="99"/>
    <w:semiHidden/>
    <w:unhideWhenUsed/>
    <w:rsid w:val="001E7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12B"/>
    <w:rPr>
      <w:rFonts w:ascii="Segoe UI" w:hAnsi="Segoe UI" w:cs="Segoe UI"/>
      <w:sz w:val="18"/>
      <w:szCs w:val="18"/>
    </w:rPr>
  </w:style>
  <w:style w:type="character" w:styleId="Strong">
    <w:name w:val="Strong"/>
    <w:basedOn w:val="DefaultParagraphFont"/>
    <w:uiPriority w:val="22"/>
    <w:qFormat/>
    <w:rsid w:val="00D131E8"/>
    <w:rPr>
      <w:b/>
      <w:bCs/>
    </w:rPr>
  </w:style>
  <w:style w:type="paragraph" w:styleId="Revision">
    <w:name w:val="Revision"/>
    <w:hidden/>
    <w:uiPriority w:val="99"/>
    <w:semiHidden/>
    <w:rsid w:val="004B4D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80844">
      <w:bodyDiv w:val="1"/>
      <w:marLeft w:val="0"/>
      <w:marRight w:val="0"/>
      <w:marTop w:val="0"/>
      <w:marBottom w:val="0"/>
      <w:divBdr>
        <w:top w:val="none" w:sz="0" w:space="0" w:color="auto"/>
        <w:left w:val="none" w:sz="0" w:space="0" w:color="auto"/>
        <w:bottom w:val="none" w:sz="0" w:space="0" w:color="auto"/>
        <w:right w:val="none" w:sz="0" w:space="0" w:color="auto"/>
      </w:divBdr>
    </w:div>
    <w:div w:id="248394863">
      <w:bodyDiv w:val="1"/>
      <w:marLeft w:val="0"/>
      <w:marRight w:val="0"/>
      <w:marTop w:val="0"/>
      <w:marBottom w:val="0"/>
      <w:divBdr>
        <w:top w:val="none" w:sz="0" w:space="0" w:color="auto"/>
        <w:left w:val="none" w:sz="0" w:space="0" w:color="auto"/>
        <w:bottom w:val="none" w:sz="0" w:space="0" w:color="auto"/>
        <w:right w:val="none" w:sz="0" w:space="0" w:color="auto"/>
      </w:divBdr>
    </w:div>
    <w:div w:id="264458314">
      <w:bodyDiv w:val="1"/>
      <w:marLeft w:val="0"/>
      <w:marRight w:val="0"/>
      <w:marTop w:val="0"/>
      <w:marBottom w:val="0"/>
      <w:divBdr>
        <w:top w:val="none" w:sz="0" w:space="0" w:color="auto"/>
        <w:left w:val="none" w:sz="0" w:space="0" w:color="auto"/>
        <w:bottom w:val="none" w:sz="0" w:space="0" w:color="auto"/>
        <w:right w:val="none" w:sz="0" w:space="0" w:color="auto"/>
      </w:divBdr>
    </w:div>
    <w:div w:id="895046082">
      <w:bodyDiv w:val="1"/>
      <w:marLeft w:val="0"/>
      <w:marRight w:val="0"/>
      <w:marTop w:val="0"/>
      <w:marBottom w:val="0"/>
      <w:divBdr>
        <w:top w:val="none" w:sz="0" w:space="0" w:color="auto"/>
        <w:left w:val="none" w:sz="0" w:space="0" w:color="auto"/>
        <w:bottom w:val="none" w:sz="0" w:space="0" w:color="auto"/>
        <w:right w:val="none" w:sz="0" w:space="0" w:color="auto"/>
      </w:divBdr>
    </w:div>
    <w:div w:id="1060135021">
      <w:bodyDiv w:val="1"/>
      <w:marLeft w:val="0"/>
      <w:marRight w:val="0"/>
      <w:marTop w:val="0"/>
      <w:marBottom w:val="0"/>
      <w:divBdr>
        <w:top w:val="none" w:sz="0" w:space="0" w:color="auto"/>
        <w:left w:val="none" w:sz="0" w:space="0" w:color="auto"/>
        <w:bottom w:val="none" w:sz="0" w:space="0" w:color="auto"/>
        <w:right w:val="none" w:sz="0" w:space="0" w:color="auto"/>
      </w:divBdr>
    </w:div>
    <w:div w:id="1081293849">
      <w:bodyDiv w:val="1"/>
      <w:marLeft w:val="0"/>
      <w:marRight w:val="0"/>
      <w:marTop w:val="0"/>
      <w:marBottom w:val="0"/>
      <w:divBdr>
        <w:top w:val="none" w:sz="0" w:space="0" w:color="auto"/>
        <w:left w:val="none" w:sz="0" w:space="0" w:color="auto"/>
        <w:bottom w:val="none" w:sz="0" w:space="0" w:color="auto"/>
        <w:right w:val="none" w:sz="0" w:space="0" w:color="auto"/>
      </w:divBdr>
    </w:div>
    <w:div w:id="1231454075">
      <w:bodyDiv w:val="1"/>
      <w:marLeft w:val="0"/>
      <w:marRight w:val="0"/>
      <w:marTop w:val="0"/>
      <w:marBottom w:val="0"/>
      <w:divBdr>
        <w:top w:val="none" w:sz="0" w:space="0" w:color="auto"/>
        <w:left w:val="none" w:sz="0" w:space="0" w:color="auto"/>
        <w:bottom w:val="none" w:sz="0" w:space="0" w:color="auto"/>
        <w:right w:val="none" w:sz="0" w:space="0" w:color="auto"/>
      </w:divBdr>
    </w:div>
    <w:div w:id="1324046266">
      <w:bodyDiv w:val="1"/>
      <w:marLeft w:val="0"/>
      <w:marRight w:val="0"/>
      <w:marTop w:val="0"/>
      <w:marBottom w:val="0"/>
      <w:divBdr>
        <w:top w:val="none" w:sz="0" w:space="0" w:color="auto"/>
        <w:left w:val="none" w:sz="0" w:space="0" w:color="auto"/>
        <w:bottom w:val="none" w:sz="0" w:space="0" w:color="auto"/>
        <w:right w:val="none" w:sz="0" w:space="0" w:color="auto"/>
      </w:divBdr>
    </w:div>
    <w:div w:id="1378358134">
      <w:bodyDiv w:val="1"/>
      <w:marLeft w:val="0"/>
      <w:marRight w:val="0"/>
      <w:marTop w:val="0"/>
      <w:marBottom w:val="0"/>
      <w:divBdr>
        <w:top w:val="none" w:sz="0" w:space="0" w:color="auto"/>
        <w:left w:val="none" w:sz="0" w:space="0" w:color="auto"/>
        <w:bottom w:val="none" w:sz="0" w:space="0" w:color="auto"/>
        <w:right w:val="none" w:sz="0" w:space="0" w:color="auto"/>
      </w:divBdr>
    </w:div>
    <w:div w:id="1499925105">
      <w:bodyDiv w:val="1"/>
      <w:marLeft w:val="0"/>
      <w:marRight w:val="0"/>
      <w:marTop w:val="0"/>
      <w:marBottom w:val="0"/>
      <w:divBdr>
        <w:top w:val="none" w:sz="0" w:space="0" w:color="auto"/>
        <w:left w:val="none" w:sz="0" w:space="0" w:color="auto"/>
        <w:bottom w:val="none" w:sz="0" w:space="0" w:color="auto"/>
        <w:right w:val="none" w:sz="0" w:space="0" w:color="auto"/>
      </w:divBdr>
    </w:div>
    <w:div w:id="1733234165">
      <w:bodyDiv w:val="1"/>
      <w:marLeft w:val="0"/>
      <w:marRight w:val="0"/>
      <w:marTop w:val="0"/>
      <w:marBottom w:val="0"/>
      <w:divBdr>
        <w:top w:val="none" w:sz="0" w:space="0" w:color="auto"/>
        <w:left w:val="none" w:sz="0" w:space="0" w:color="auto"/>
        <w:bottom w:val="none" w:sz="0" w:space="0" w:color="auto"/>
        <w:right w:val="none" w:sz="0" w:space="0" w:color="auto"/>
      </w:divBdr>
    </w:div>
    <w:div w:id="2040080996">
      <w:bodyDiv w:val="1"/>
      <w:marLeft w:val="0"/>
      <w:marRight w:val="0"/>
      <w:marTop w:val="0"/>
      <w:marBottom w:val="0"/>
      <w:divBdr>
        <w:top w:val="none" w:sz="0" w:space="0" w:color="auto"/>
        <w:left w:val="none" w:sz="0" w:space="0" w:color="auto"/>
        <w:bottom w:val="none" w:sz="0" w:space="0" w:color="auto"/>
        <w:right w:val="none" w:sz="0" w:space="0" w:color="auto"/>
      </w:divBdr>
    </w:div>
    <w:div w:id="2064481444">
      <w:bodyDiv w:val="1"/>
      <w:marLeft w:val="0"/>
      <w:marRight w:val="0"/>
      <w:marTop w:val="0"/>
      <w:marBottom w:val="0"/>
      <w:divBdr>
        <w:top w:val="none" w:sz="0" w:space="0" w:color="auto"/>
        <w:left w:val="none" w:sz="0" w:space="0" w:color="auto"/>
        <w:bottom w:val="none" w:sz="0" w:space="0" w:color="auto"/>
        <w:right w:val="none" w:sz="0" w:space="0" w:color="auto"/>
      </w:divBdr>
    </w:div>
    <w:div w:id="2118862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labelmeai/labelme" TargetMode="External"/><Relationship Id="rId13" Type="http://schemas.openxmlformats.org/officeDocument/2006/relationships/image" Target="media/image7.png"/><Relationship Id="rId18" Type="http://schemas.openxmlformats.org/officeDocument/2006/relationships/hyperlink" Target="https://github.com/labelmeai/labelm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github.com/MIILab-MTU/HAGMN-UQ" TargetMode="External"/><Relationship Id="rId2" Type="http://schemas.openxmlformats.org/officeDocument/2006/relationships/styles" Target="styles.xml"/><Relationship Id="rId16" Type="http://schemas.openxmlformats.org/officeDocument/2006/relationships/hyperlink" Target="https://github.com/MIILab-MTU/HAGMN-UQ"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github.com/MIILab-MTU/HAGMN-UQ"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labelmeai/label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38</Pages>
  <Words>28672</Words>
  <Characters>163433</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Zhao</dc:creator>
  <cp:keywords/>
  <dc:description/>
  <cp:lastModifiedBy>Chen Zhao</cp:lastModifiedBy>
  <cp:revision>28</cp:revision>
  <dcterms:created xsi:type="dcterms:W3CDTF">2024-05-02T00:42:00Z</dcterms:created>
  <dcterms:modified xsi:type="dcterms:W3CDTF">2024-05-06T02:15:00Z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id="IxCifywP"/&gt;&lt;style id="https://csl.mendeley.com/styles/500814961/national-library-of-medicine-grant-proposals-2" hasBibliography="1" bibliographyStyleHasBeenSet="1"/&gt;&lt;prefs&gt;&lt;pref name="fieldType" </vt:lpwstr>
  </property>
  <property fmtid="{D5CDD505-2E9C-101B-9397-08002B2CF9AE}" pid="3" name="ZOTERO_PREF_2">
    <vt:lpwstr>value="Field"/&gt;&lt;/prefs&gt;&lt;/data&gt;</vt:lpwstr>
  </property>
</Properties>
</file>